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BE" w:rsidRPr="006F730C" w:rsidRDefault="00415F04" w:rsidP="004C4D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10EDC30B" wp14:editId="0C60265C">
            <wp:simplePos x="0" y="0"/>
            <wp:positionH relativeFrom="column">
              <wp:posOffset>5308600</wp:posOffset>
            </wp:positionH>
            <wp:positionV relativeFrom="paragraph">
              <wp:posOffset>-13335</wp:posOffset>
            </wp:positionV>
            <wp:extent cx="1318260" cy="1352550"/>
            <wp:effectExtent l="0" t="0" r="0" b="0"/>
            <wp:wrapTight wrapText="bothSides">
              <wp:wrapPolygon edited="0">
                <wp:start x="8116" y="0"/>
                <wp:lineTo x="3121" y="608"/>
                <wp:lineTo x="936" y="2130"/>
                <wp:lineTo x="1873" y="10039"/>
                <wp:lineTo x="4058" y="14907"/>
                <wp:lineTo x="4058" y="15211"/>
                <wp:lineTo x="8116" y="19775"/>
                <wp:lineTo x="9988" y="20992"/>
                <wp:lineTo x="10301" y="21296"/>
                <wp:lineTo x="11549" y="21296"/>
                <wp:lineTo x="11861" y="20992"/>
                <wp:lineTo x="13734" y="19775"/>
                <wp:lineTo x="17480" y="14907"/>
                <wp:lineTo x="19353" y="10039"/>
                <wp:lineTo x="20289" y="2130"/>
                <wp:lineTo x="18728" y="608"/>
                <wp:lineTo x="14046" y="0"/>
                <wp:lineTo x="8116" y="0"/>
              </wp:wrapPolygon>
            </wp:wrapTight>
            <wp:docPr id="10" name="รูปภาพ 123" descr="D:\งาน 60\ข้าราชการ ตม.พังงา\ข้าราชการ 62\Logo\immigration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23" descr="D:\งาน 60\ข้าราชการ ตม.พังงา\ข้าราชการ 62\Logo\immigration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B8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D86B59" wp14:editId="299B038F">
                <wp:simplePos x="0" y="0"/>
                <wp:positionH relativeFrom="column">
                  <wp:posOffset>-733425</wp:posOffset>
                </wp:positionH>
                <wp:positionV relativeFrom="paragraph">
                  <wp:posOffset>-284480</wp:posOffset>
                </wp:positionV>
                <wp:extent cx="7239000" cy="3095625"/>
                <wp:effectExtent l="0" t="0" r="19050" b="28575"/>
                <wp:wrapNone/>
                <wp:docPr id="6" name="แผนผังลําดับงาน: กระบวนการที่กำหนดไว้ล่วงหน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3095625"/>
                        </a:xfrm>
                        <a:prstGeom prst="flowChartPredefined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2" coordsize="21600,21600" o:spt="112" path="m,l,21600r21600,l21600,xem2610,nfl2610,21600em18990,nfl18990,21600e">
                <v:stroke joinstyle="miter"/>
                <v:path o:extrusionok="f" gradientshapeok="t" o:connecttype="rect" textboxrect="2610,0,18990,21600"/>
              </v:shapetype>
              <v:shape id="แผนผังลําดับงาน: กระบวนการที่กำหนดไว้ล่วงหน้า 6" o:spid="_x0000_s1026" type="#_x0000_t112" style="position:absolute;margin-left:-57.75pt;margin-top:-22.4pt;width:570pt;height:2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" filled="f" strokecolor="#243f60 [1604]" strokeweight="2pt"/>
            </w:pict>
          </mc:Fallback>
        </mc:AlternateContent>
      </w:r>
      <w:r w:rsidRPr="00415F04">
        <w:rPr>
          <w:noProof/>
        </w:rPr>
        <w:t xml:space="preserve"> </w:t>
      </w:r>
      <w:r w:rsidR="00C36D30">
        <w:rPr>
          <w:noProof/>
        </w:rPr>
        <w:drawing>
          <wp:anchor distT="0" distB="0" distL="114300" distR="114300" simplePos="0" relativeHeight="251658240" behindDoc="1" locked="0" layoutInCell="1" allowOverlap="1" wp14:anchorId="3AE45F17" wp14:editId="6620BC89">
            <wp:simplePos x="0" y="0"/>
            <wp:positionH relativeFrom="column">
              <wp:posOffset>-904875</wp:posOffset>
            </wp:positionH>
            <wp:positionV relativeFrom="paragraph">
              <wp:posOffset>-17145</wp:posOffset>
            </wp:positionV>
            <wp:extent cx="7524750" cy="5048250"/>
            <wp:effectExtent l="0" t="0" r="0" b="0"/>
            <wp:wrapTight wrapText="bothSides">
              <wp:wrapPolygon edited="0">
                <wp:start x="0" y="0"/>
                <wp:lineTo x="0" y="21518"/>
                <wp:lineTo x="21545" y="21518"/>
                <wp:lineTo x="21545" y="0"/>
                <wp:lineTo x="0" y="0"/>
              </wp:wrapPolygon>
            </wp:wrapTight>
            <wp:docPr id="1" name="il_fi" descr="See origina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ee original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30C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 </w:t>
      </w:r>
      <w:r w:rsidR="004C4DA3" w:rsidRPr="006F730C">
        <w:rPr>
          <w:rFonts w:ascii="TH SarabunPSK" w:hAnsi="TH SarabunPSK" w:cs="TH SarabunPSK"/>
          <w:b/>
          <w:bCs/>
          <w:sz w:val="64"/>
          <w:szCs w:val="64"/>
          <w:cs/>
        </w:rPr>
        <w:t>แผนบริหารจัดการความเสี่ยงต่อการรับสินบน</w:t>
      </w:r>
      <w:bookmarkStart w:id="0" w:name="_GoBack"/>
      <w:bookmarkEnd w:id="0"/>
    </w:p>
    <w:p w:rsidR="006F730C" w:rsidRDefault="006F730C" w:rsidP="004C4D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4C4DA3" w:rsidRPr="004C4DA3" w:rsidRDefault="004C4DA3" w:rsidP="004C4D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C4DA3">
        <w:rPr>
          <w:rFonts w:ascii="TH SarabunPSK" w:hAnsi="TH SarabunPSK" w:cs="TH SarabunPSK"/>
          <w:b/>
          <w:bCs/>
          <w:sz w:val="72"/>
          <w:szCs w:val="72"/>
          <w:cs/>
        </w:rPr>
        <w:t>ตรวจคนเข้าเมืองจังหวัดพัทลุง</w:t>
      </w:r>
    </w:p>
    <w:p w:rsidR="004C4DA3" w:rsidRDefault="004C4DA3" w:rsidP="004C4D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4C4DA3">
        <w:rPr>
          <w:rFonts w:ascii="TH SarabunPSK" w:hAnsi="TH SarabunPSK" w:cs="TH SarabunPSK"/>
          <w:b/>
          <w:bCs/>
          <w:sz w:val="72"/>
          <w:szCs w:val="72"/>
          <w:cs/>
        </w:rPr>
        <w:t>กองบังคับการตรวจคนเข้าเมือง 6</w:t>
      </w:r>
    </w:p>
    <w:p w:rsidR="006020B6" w:rsidRDefault="006020B6" w:rsidP="004C4D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020B6" w:rsidRDefault="006020B6" w:rsidP="004C4D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020B6" w:rsidRDefault="006020B6" w:rsidP="004C4D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020B6" w:rsidRDefault="006020B6" w:rsidP="004C4DA3">
      <w:pPr>
        <w:spacing w:after="0" w:line="240" w:lineRule="auto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:rsidR="006020B6" w:rsidRDefault="001848F9" w:rsidP="006020B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2.9pt;margin-top:-37.9pt;width:78pt;height:92pt;z-index:-251653120;mso-position-horizontal-relative:text;mso-position-vertical-relative:text;mso-width-relative:page;mso-height-relative:page" fillcolor="window">
            <v:imagedata r:id="rId8" o:title="" grayscale="t" bilevel="t"/>
          </v:shape>
          <o:OLEObject Type="Embed" ProgID="Word.Picture.8" ShapeID="_x0000_s1026" DrawAspect="Content" ObjectID="_1780474979" r:id="rId9"/>
        </w:pict>
      </w:r>
    </w:p>
    <w:p w:rsidR="006020B6" w:rsidRDefault="006020B6" w:rsidP="006020B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020B6" w:rsidRDefault="006020B6" w:rsidP="006020B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6020B6" w:rsidRPr="00281AB2" w:rsidRDefault="006020B6" w:rsidP="006020B6">
      <w:pPr>
        <w:pStyle w:val="a5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81AB2">
        <w:rPr>
          <w:rFonts w:ascii="TH SarabunIT๙" w:hAnsi="TH SarabunIT๙" w:cs="TH SarabunIT๙"/>
          <w:b/>
          <w:bCs/>
          <w:sz w:val="36"/>
          <w:szCs w:val="36"/>
          <w:cs/>
        </w:rPr>
        <w:t>ประกาศ ตรวจคนเข้าเมืองจังหวัด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พัทลุง</w:t>
      </w:r>
    </w:p>
    <w:p w:rsidR="006020B6" w:rsidRPr="0032496E" w:rsidRDefault="006020B6" w:rsidP="006020B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496E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แผนบริหารจัดการความเสี่ยงต่อการรับสินบน</w:t>
      </w:r>
    </w:p>
    <w:p w:rsidR="006020B6" w:rsidRPr="0032496E" w:rsidRDefault="006020B6" w:rsidP="006020B6">
      <w:pPr>
        <w:pStyle w:val="a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249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ตรวจคนเข้าเมืองจังหวัดพัทลุง</w:t>
      </w:r>
      <w:r w:rsidRPr="003249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พ.ศ.๒๕๖๗</w:t>
      </w:r>
    </w:p>
    <w:p w:rsidR="006020B6" w:rsidRPr="0032496E" w:rsidRDefault="006020B6" w:rsidP="006020B6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</w:t>
      </w:r>
      <w:r w:rsidRPr="0032496E">
        <w:rPr>
          <w:rFonts w:ascii="TH SarabunIT๙" w:hAnsi="TH SarabunIT๙" w:cs="TH SarabunIT๙"/>
          <w:sz w:val="32"/>
          <w:szCs w:val="32"/>
        </w:rPr>
        <w:t>………………………………………</w:t>
      </w:r>
    </w:p>
    <w:p w:rsidR="006020B6" w:rsidRPr="0032496E" w:rsidRDefault="006020B6" w:rsidP="006020B6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:rsidR="006020B6" w:rsidRDefault="006020B6" w:rsidP="006020B6">
      <w:pPr>
        <w:pStyle w:val="a5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32496E">
        <w:rPr>
          <w:rFonts w:ascii="TH SarabunIT๙" w:hAnsi="TH SarabunIT๙" w:cs="TH SarabunIT๙"/>
          <w:sz w:val="32"/>
          <w:szCs w:val="32"/>
          <w:cs/>
        </w:rPr>
        <w:t xml:space="preserve">ยุทธศาสตร์ชาติ ว่าด้วยการป้องกันและปราบปรามการทุจริต </w:t>
      </w:r>
      <w:r>
        <w:rPr>
          <w:rFonts w:ascii="TH SarabunIT๙" w:hAnsi="TH SarabunIT๙" w:cs="TH SarabunIT๙"/>
          <w:sz w:val="32"/>
          <w:szCs w:val="32"/>
          <w:cs/>
        </w:rPr>
        <w:t>และการขับเคลื่อนของ</w:t>
      </w:r>
      <w:r w:rsidRPr="0032496E">
        <w:rPr>
          <w:rFonts w:ascii="TH SarabunIT๙" w:hAnsi="TH SarabunIT๙" w:cs="TH SarabunIT๙"/>
          <w:sz w:val="32"/>
          <w:szCs w:val="32"/>
          <w:cs/>
        </w:rPr>
        <w:t>ตรวจคน</w:t>
      </w:r>
      <w:r>
        <w:rPr>
          <w:rFonts w:ascii="TH SarabunIT๙" w:hAnsi="TH SarabunIT๙" w:cs="TH SarabunIT๙"/>
          <w:sz w:val="32"/>
          <w:szCs w:val="32"/>
          <w:cs/>
        </w:rPr>
        <w:t>เข้าเมือง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จังหวัดพัทลุง </w:t>
      </w:r>
      <w:r w:rsidRPr="0032496E">
        <w:rPr>
          <w:rFonts w:ascii="TH SarabunIT๙" w:hAnsi="TH SarabunIT๙" w:cs="TH SarabunIT๙"/>
          <w:sz w:val="32"/>
          <w:szCs w:val="32"/>
          <w:cs/>
        </w:rPr>
        <w:t xml:space="preserve">ตามแนวทางการประเมินคุณธรรมและความโปร่งใสในการดำเนินงาน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2496E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Pr="0032496E">
        <w:rPr>
          <w:rFonts w:ascii="TH SarabunIT๙" w:hAnsi="TH SarabunIT๙" w:cs="TH SarabunIT๙"/>
          <w:sz w:val="32"/>
          <w:szCs w:val="32"/>
        </w:rPr>
        <w:t xml:space="preserve">Integrity &amp; Transparency Assessment : ITA ) </w:t>
      </w:r>
      <w:r w:rsidRPr="0032496E">
        <w:rPr>
          <w:rFonts w:ascii="TH SarabunIT๙" w:hAnsi="TH SarabunIT๙" w:cs="TH SarabunIT๙"/>
          <w:sz w:val="32"/>
          <w:szCs w:val="32"/>
          <w:cs/>
        </w:rPr>
        <w:t>โดยได้แสดงเจตจำนงในการปฏิบัติราชการด้วยความชื่อสัตย์สุจริต โปร่งใส และ ต่อต้านการทุจริตและป</w:t>
      </w:r>
      <w:r>
        <w:rPr>
          <w:rFonts w:ascii="TH SarabunIT๙" w:hAnsi="TH SarabunIT๙" w:cs="TH SarabunIT๙"/>
          <w:sz w:val="32"/>
          <w:szCs w:val="32"/>
          <w:cs/>
        </w:rPr>
        <w:t xml:space="preserve">ระพฤติมิชอบของข้าราชการตำรวจ </w:t>
      </w:r>
      <w:r w:rsidRPr="0032496E">
        <w:rPr>
          <w:rFonts w:ascii="TH SarabunIT๙" w:hAnsi="TH SarabunIT๙" w:cs="TH SarabunIT๙"/>
          <w:sz w:val="32"/>
          <w:szCs w:val="32"/>
          <w:cs/>
        </w:rPr>
        <w:t xml:space="preserve"> นั้น</w:t>
      </w:r>
    </w:p>
    <w:p w:rsidR="006020B6" w:rsidRPr="0032496E" w:rsidRDefault="006020B6" w:rsidP="006020B6">
      <w:pPr>
        <w:pStyle w:val="a5"/>
        <w:ind w:firstLine="720"/>
        <w:rPr>
          <w:rFonts w:ascii="TH SarabunIT๙" w:hAnsi="TH SarabunIT๙" w:cs="TH SarabunIT๙"/>
          <w:sz w:val="32"/>
          <w:szCs w:val="32"/>
        </w:rPr>
      </w:pPr>
    </w:p>
    <w:p w:rsidR="006020B6" w:rsidRDefault="006020B6" w:rsidP="006020B6">
      <w:pPr>
        <w:pStyle w:val="a5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32496E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เพื่อให้การปฏิบัติราชการของตรวจคน</w:t>
      </w:r>
      <w:r>
        <w:rPr>
          <w:rFonts w:ascii="TH SarabunIT๙" w:hAnsi="TH SarabunIT๙" w:cs="TH SarabunIT๙"/>
          <w:sz w:val="32"/>
          <w:szCs w:val="32"/>
          <w:cs/>
        </w:rPr>
        <w:t>เข้าเมือง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จังหวัดพัทลุง </w:t>
      </w:r>
      <w:r w:rsidRPr="0032496E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 บรรลุเป้าหมาย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2496E">
        <w:rPr>
          <w:rFonts w:ascii="TH SarabunIT๙" w:hAnsi="TH SarabunIT๙" w:cs="TH SarabunIT๙"/>
          <w:sz w:val="32"/>
          <w:szCs w:val="32"/>
          <w:cs/>
        </w:rPr>
        <w:t>จึงประกาศใช้แผนบริหารจัดการความเสี่ย</w:t>
      </w:r>
      <w:r>
        <w:rPr>
          <w:rFonts w:ascii="TH SarabunIT๙" w:hAnsi="TH SarabunIT๙" w:cs="TH SarabunIT๙"/>
          <w:sz w:val="32"/>
          <w:szCs w:val="32"/>
          <w:cs/>
        </w:rPr>
        <w:t>งต่อการรับสินบนของ</w:t>
      </w:r>
      <w:r w:rsidRPr="0032496E">
        <w:rPr>
          <w:rFonts w:ascii="TH SarabunIT๙" w:hAnsi="TH SarabunIT๙" w:cs="TH SarabunIT๙"/>
          <w:sz w:val="32"/>
          <w:szCs w:val="32"/>
          <w:cs/>
        </w:rPr>
        <w:t>ตรวจคน</w:t>
      </w:r>
      <w:r>
        <w:rPr>
          <w:rFonts w:ascii="TH SarabunIT๙" w:hAnsi="TH SarabunIT๙" w:cs="TH SarabunIT๙"/>
          <w:sz w:val="32"/>
          <w:szCs w:val="32"/>
          <w:cs/>
        </w:rPr>
        <w:t>เข้าเมือง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จังหวัดพัทลุง </w:t>
      </w:r>
      <w:r>
        <w:rPr>
          <w:rFonts w:ascii="TH SarabunIT๙" w:hAnsi="TH SarabunIT๙" w:cs="TH SarabunIT๙"/>
          <w:sz w:val="32"/>
          <w:szCs w:val="32"/>
          <w:cs/>
        </w:rPr>
        <w:t>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32496E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496E">
        <w:rPr>
          <w:rFonts w:ascii="TH SarabunIT๙" w:hAnsi="TH SarabunIT๙" w:cs="TH SarabunIT๙"/>
          <w:sz w:val="32"/>
          <w:szCs w:val="32"/>
          <w:cs/>
        </w:rPr>
        <w:t xml:space="preserve">พ.ศ.๒๕๖๗ ให้ข้าราชการตำรวจในสังกัดได้ใช้เป็นแนวทางในการปฏิบัติหน้าที่ </w:t>
      </w:r>
    </w:p>
    <w:p w:rsidR="006020B6" w:rsidRPr="0032496E" w:rsidRDefault="006020B6" w:rsidP="006020B6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 w:rsidRPr="0032496E">
        <w:rPr>
          <w:rFonts w:ascii="TH SarabunIT๙" w:hAnsi="TH SarabunIT๙" w:cs="TH SarabunIT๙"/>
          <w:sz w:val="32"/>
          <w:szCs w:val="32"/>
          <w:cs/>
        </w:rPr>
        <w:t>รายละเอียดปรากฏตามเอกสารแนบท้าย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ประกาศนี้ </w:t>
      </w:r>
      <w:r w:rsidRPr="0032496E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020B6" w:rsidRPr="003F1F94" w:rsidRDefault="006020B6" w:rsidP="006020B6">
      <w:pPr>
        <w:pStyle w:val="a5"/>
        <w:ind w:left="2160" w:right="-33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0"/>
          <w:szCs w:val="30"/>
        </w:rPr>
        <w:br/>
      </w:r>
      <w:r w:rsidRPr="003F1F94">
        <w:rPr>
          <w:rFonts w:ascii="TH SarabunIT๙" w:hAnsi="TH SarabunIT๙" w:cs="TH SarabunIT๙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F94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  <w:r w:rsidRPr="003F1F94">
        <w:rPr>
          <w:rFonts w:ascii="TH SarabunIT๙" w:hAnsi="TH SarabunIT๙" w:cs="TH SarabunIT๙"/>
          <w:sz w:val="32"/>
          <w:szCs w:val="32"/>
          <w:cs/>
        </w:rPr>
        <w:t xml:space="preserve">  มกราคม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F94">
        <w:rPr>
          <w:rFonts w:ascii="TH SarabunIT๙" w:hAnsi="TH SarabunIT๙" w:cs="TH SarabunIT๙"/>
          <w:sz w:val="32"/>
          <w:szCs w:val="32"/>
          <w:cs/>
        </w:rPr>
        <w:t>๒๕๖๗</w:t>
      </w:r>
    </w:p>
    <w:p w:rsidR="006020B6" w:rsidRDefault="006020B6" w:rsidP="006020B6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C7BAAB9" wp14:editId="6F5143E3">
            <wp:simplePos x="0" y="0"/>
            <wp:positionH relativeFrom="column">
              <wp:posOffset>3519170</wp:posOffset>
            </wp:positionH>
            <wp:positionV relativeFrom="paragraph">
              <wp:posOffset>215900</wp:posOffset>
            </wp:positionV>
            <wp:extent cx="818515" cy="448310"/>
            <wp:effectExtent l="0" t="0" r="635" b="8890"/>
            <wp:wrapThrough wrapText="bothSides">
              <wp:wrapPolygon edited="0">
                <wp:start x="0" y="0"/>
                <wp:lineTo x="0" y="21110"/>
                <wp:lineTo x="21114" y="21110"/>
                <wp:lineTo x="21114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20B6" w:rsidRPr="003F1F94" w:rsidRDefault="006020B6" w:rsidP="006020B6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0B6" w:rsidRPr="003F1F94" w:rsidRDefault="006020B6" w:rsidP="006020B6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ว่าที่ </w:t>
      </w:r>
      <w:r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</w:p>
    <w:p w:rsidR="006020B6" w:rsidRPr="003F1F94" w:rsidRDefault="006020B6" w:rsidP="006020B6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1F94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B356D6">
        <w:rPr>
          <w:rFonts w:ascii="TH SarabunIT๙" w:hAnsi="TH SarabunIT๙" w:cs="TH SarabunIT๙"/>
          <w:sz w:val="32"/>
          <w:szCs w:val="32"/>
          <w:cs/>
        </w:rPr>
        <w:t>ชยุตม์</w:t>
      </w:r>
      <w:proofErr w:type="spellEnd"/>
      <w:r w:rsidRPr="00B356D6">
        <w:rPr>
          <w:rFonts w:ascii="TH SarabunIT๙" w:hAnsi="TH SarabunIT๙" w:cs="TH SarabunIT๙"/>
          <w:sz w:val="32"/>
          <w:szCs w:val="32"/>
          <w:cs/>
        </w:rPr>
        <w:t xml:space="preserve">พงศ์  </w:t>
      </w:r>
      <w:proofErr w:type="spellStart"/>
      <w:r w:rsidRPr="00B356D6">
        <w:rPr>
          <w:rFonts w:ascii="TH SarabunIT๙" w:hAnsi="TH SarabunIT๙" w:cs="TH SarabunIT๙"/>
          <w:sz w:val="32"/>
          <w:szCs w:val="32"/>
          <w:cs/>
        </w:rPr>
        <w:t>โชติธี</w:t>
      </w:r>
      <w:proofErr w:type="spellEnd"/>
      <w:r w:rsidRPr="00B356D6">
        <w:rPr>
          <w:rFonts w:ascii="TH SarabunIT๙" w:hAnsi="TH SarabunIT๙" w:cs="TH SarabunIT๙"/>
          <w:sz w:val="32"/>
          <w:szCs w:val="32"/>
          <w:cs/>
        </w:rPr>
        <w:t>ระวัฒนา</w:t>
      </w:r>
      <w:r w:rsidRPr="003F1F94">
        <w:rPr>
          <w:rFonts w:ascii="TH SarabunIT๙" w:hAnsi="TH SarabunIT๙" w:cs="TH SarabunIT๙"/>
          <w:sz w:val="32"/>
          <w:szCs w:val="32"/>
          <w:cs/>
        </w:rPr>
        <w:t>)</w:t>
      </w:r>
    </w:p>
    <w:p w:rsidR="006020B6" w:rsidRPr="003F1F94" w:rsidRDefault="006020B6" w:rsidP="006020B6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สารวัตร</w:t>
      </w:r>
      <w:r w:rsidRPr="003F1F94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 w:rsidR="00C71334"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:rsidR="006020B6" w:rsidRDefault="006020B6" w:rsidP="006020B6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6020B6" w:rsidRDefault="006020B6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702159" w:rsidRDefault="00702159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702159" w:rsidRDefault="00702159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702159" w:rsidRDefault="00702159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702159" w:rsidRDefault="00702159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702159" w:rsidRDefault="00702159" w:rsidP="006020B6">
      <w:pPr>
        <w:pStyle w:val="a5"/>
        <w:rPr>
          <w:rFonts w:ascii="TH SarabunIT๙" w:hAnsi="TH SarabunIT๙" w:cs="TH SarabunIT๙"/>
          <w:sz w:val="30"/>
          <w:szCs w:val="30"/>
        </w:rPr>
      </w:pPr>
    </w:p>
    <w:p w:rsidR="00702159" w:rsidRDefault="00702159" w:rsidP="00702159">
      <w:pPr>
        <w:pStyle w:val="7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</w:pPr>
    </w:p>
    <w:p w:rsidR="00702159" w:rsidRDefault="00702159" w:rsidP="00702159">
      <w:pPr>
        <w:pStyle w:val="7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>ส่วนที่ ๑ บทนำ</w:t>
      </w:r>
    </w:p>
    <w:p w:rsidR="00702159" w:rsidRDefault="00702159" w:rsidP="00702159">
      <w:pPr>
        <w:spacing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ปั</w:t>
      </w:r>
      <w:r w:rsidRPr="00DB5BF9">
        <w:rPr>
          <w:rFonts w:ascii="TH SarabunIT๙" w:hAnsi="TH SarabunIT๙" w:cs="TH SarabunIT๙"/>
          <w:sz w:val="32"/>
          <w:szCs w:val="32"/>
          <w:cs/>
        </w:rPr>
        <w:t>จจุบันปัญ</w:t>
      </w:r>
      <w:r>
        <w:rPr>
          <w:rFonts w:ascii="TH SarabunIT๙" w:hAnsi="TH SarabunIT๙" w:cs="TH SarabunIT๙" w:hint="cs"/>
          <w:sz w:val="32"/>
          <w:szCs w:val="32"/>
          <w:cs/>
        </w:rPr>
        <w:t>หา</w:t>
      </w:r>
      <w:r w:rsidRPr="00DB5BF9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รทุจริต คอรัปชั่นโดยเฉพ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ะในหน่วยง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นของรัฐมีคว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คัญและเป็นปัญห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ใหญ่ของสังคมที่ทวีคว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มรุนแรงม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กขึ้น เป็นปัญห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/>
          <w:sz w:val="32"/>
          <w:szCs w:val="32"/>
          <w:cs/>
        </w:rPr>
        <w:t>ที่บั่นทอนก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ของประเทศและเป็นอุปสรรคในก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รสร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DB5BF9">
        <w:rPr>
          <w:rFonts w:ascii="TH SarabunIT๙" w:hAnsi="TH SarabunIT๙" w:cs="TH SarabunIT๙"/>
          <w:sz w:val="32"/>
          <w:szCs w:val="32"/>
          <w:cs/>
        </w:rPr>
        <w:t>ง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มเจริญให้แก่สังคมและคว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มผ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สุกแก่ประช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ชน เกิดขึ้นอย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DB5BF9">
        <w:rPr>
          <w:rFonts w:ascii="TH SarabunIT๙" w:hAnsi="TH SarabunIT๙" w:cs="TH SarabunIT๙"/>
          <w:sz w:val="32"/>
          <w:szCs w:val="32"/>
          <w:cs/>
        </w:rPr>
        <w:t>งกว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DB5BF9">
        <w:rPr>
          <w:rFonts w:ascii="TH SarabunIT๙" w:hAnsi="TH SarabunIT๙" w:cs="TH SarabunIT๙"/>
          <w:sz w:val="32"/>
          <w:szCs w:val="32"/>
          <w:cs/>
        </w:rPr>
        <w:t>งขว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ง โดยมีวิธีก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รและลักษณะที่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ซับซ้อนม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กขึ้น พฤติกรรมต่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เหล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นี้ เป็นปัจจัยส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คัญที่ท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ให้ผู้คนในบ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นเมืองเสื่อมคว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มศรัทธ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 xml:space="preserve"> เชื่อถือ ต่อหน่วยง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นของรัฐเพิ่ม</w:t>
      </w:r>
      <w:r>
        <w:rPr>
          <w:rFonts w:ascii="TH SarabunIT๙" w:hAnsi="TH SarabunIT๙" w:cs="TH SarabunIT๙" w:hint="cs"/>
          <w:sz w:val="32"/>
          <w:szCs w:val="32"/>
          <w:cs/>
        </w:rPr>
        <w:t>มา</w:t>
      </w:r>
      <w:r w:rsidRPr="00DB5BF9">
        <w:rPr>
          <w:rFonts w:ascii="TH SarabunIT๙" w:hAnsi="TH SarabunIT๙" w:cs="TH SarabunIT๙"/>
          <w:sz w:val="32"/>
          <w:szCs w:val="32"/>
          <w:cs/>
        </w:rPr>
        <w:t>กขึ้นเรื่อยๆ ค</w:t>
      </w:r>
      <w:r>
        <w:rPr>
          <w:rFonts w:ascii="TH SarabunIT๙" w:hAnsi="TH SarabunIT๙" w:cs="TH SarabunIT๙" w:hint="cs"/>
          <w:sz w:val="32"/>
          <w:szCs w:val="32"/>
          <w:cs/>
        </w:rPr>
        <w:t>วา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มรุนแรงที่ม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กคว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มทุจริตดังกล่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ว ส่งผลต่อคว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มเชื่อมั่นของ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ประเทศต่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งๆทั่วโลก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ประกอบกับ </w:t>
      </w:r>
      <w:r w:rsidRPr="00DB5BF9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นักง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นคณะกรรมก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รป้องกันและปร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บปร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รทุจริตแห่งช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(ส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นักง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 xml:space="preserve">น </w:t>
      </w:r>
      <w:proofErr w:type="spellStart"/>
      <w:r w:rsidRPr="00DB5BF9">
        <w:rPr>
          <w:rFonts w:ascii="TH SarabunIT๙" w:hAnsi="TH SarabunIT๙" w:cs="TH SarabunIT๙"/>
          <w:sz w:val="32"/>
          <w:szCs w:val="32"/>
          <w:cs/>
        </w:rPr>
        <w:t>ปปช</w:t>
      </w:r>
      <w:proofErr w:type="spellEnd"/>
      <w:r w:rsidRPr="00DB5BF9">
        <w:rPr>
          <w:rFonts w:ascii="TH SarabunIT๙" w:hAnsi="TH SarabunIT๙" w:cs="TH SarabunIT๙"/>
          <w:sz w:val="32"/>
          <w:szCs w:val="32"/>
          <w:cs/>
        </w:rPr>
        <w:t>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ได้พัฒน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เครื่องมือก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รประเมินเชิงบวกขึ้น เพื่อเป็นม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ตรก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รป้องกันก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รทุจริตและเป็นกลไกในก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รสร</w:t>
      </w:r>
      <w:r>
        <w:rPr>
          <w:rFonts w:ascii="TH SarabunIT๙" w:hAnsi="TH SarabunIT๙" w:cs="TH SarabunIT๙" w:hint="cs"/>
          <w:sz w:val="32"/>
          <w:szCs w:val="32"/>
          <w:cs/>
        </w:rPr>
        <w:t>้า</w:t>
      </w:r>
      <w:r w:rsidRPr="00DB5BF9">
        <w:rPr>
          <w:rFonts w:ascii="TH SarabunIT๙" w:hAnsi="TH SarabunIT๙" w:cs="TH SarabunIT๙"/>
          <w:sz w:val="32"/>
          <w:szCs w:val="32"/>
          <w:cs/>
        </w:rPr>
        <w:t>งคว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มตระหนัก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ให้หน่วยง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ครัฐด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เนินง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นอย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DB5BF9">
        <w:rPr>
          <w:rFonts w:ascii="TH SarabunIT๙" w:hAnsi="TH SarabunIT๙" w:cs="TH SarabunIT๙"/>
          <w:sz w:val="32"/>
          <w:szCs w:val="32"/>
          <w:cs/>
        </w:rPr>
        <w:t>งโปร่งใสและมีคุณธรรม โดยใช้ชื่อว่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 xml:space="preserve"> “ก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รประเมินคุณธรรมและคว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โปร่งใสในก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เนินง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นของหน่วยง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ครัฐ (</w:t>
      </w:r>
      <w:r w:rsidRPr="00DB5BF9">
        <w:rPr>
          <w:rFonts w:ascii="TH SarabunIT๙" w:hAnsi="TH SarabunIT๙" w:cs="TH SarabunIT๙"/>
          <w:sz w:val="32"/>
          <w:szCs w:val="32"/>
        </w:rPr>
        <w:t xml:space="preserve">Integrity and Transparency Assessment - ITA)” </w:t>
      </w:r>
      <w:r w:rsidRPr="00DB5BF9">
        <w:rPr>
          <w:rFonts w:ascii="TH SarabunIT๙" w:hAnsi="TH SarabunIT๙" w:cs="TH SarabunIT๙"/>
          <w:sz w:val="32"/>
          <w:szCs w:val="32"/>
          <w:cs/>
        </w:rPr>
        <w:t>ถือเป็นเครื่องมือในก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รขับเคลื่อนนโยบ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ยของรัฐ โดยมีวัตถุประสงค์เพื่อให้หน่วยง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ครัฐทั่วประเทศได้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รับทร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บถึงสถ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นะและปัญห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เนินง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นด้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นคุณธรรมและคว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มโปร่งใสของ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สามารถนำพาหน่วยงานไปสู่การเป็นหน่วยงานที่ใสสะอาด คือการบริหารงานตามหลัก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บาลที่ดี (</w:t>
      </w:r>
      <w:r>
        <w:rPr>
          <w:rFonts w:ascii="TH SarabunIT๙" w:hAnsi="TH SarabunIT๙" w:cs="TH SarabunIT๙"/>
          <w:sz w:val="32"/>
          <w:szCs w:val="32"/>
        </w:rPr>
        <w:t>Good Governance)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713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ซึ่งเป็นปัจจัยพื้นฐานสำคัญในการบริหารจัดการหน่วยงานให้มีประสิทธิภาพ โปร่งใส และน่าเชื่อถือ ไม่กระทำการและไม่สนับสนุนการทุจริต พร้อมทั้งร่วมมือกันในการควบคุมไม่ให้เกิดการทุจริตในหน่วยงาน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ผลก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รประเมินที่ได้จะช่วยให้หน่วยง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ครัฐส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รถ</w:t>
      </w:r>
      <w:r>
        <w:rPr>
          <w:rFonts w:ascii="TH SarabunIT๙" w:hAnsi="TH SarabunIT๙" w:cs="TH SarabunIT๙" w:hint="cs"/>
          <w:sz w:val="32"/>
          <w:szCs w:val="32"/>
          <w:cs/>
        </w:rPr>
        <w:t>นำ</w:t>
      </w:r>
      <w:r w:rsidRPr="00DB5BF9">
        <w:rPr>
          <w:rFonts w:ascii="TH SarabunIT๙" w:hAnsi="TH SarabunIT๙" w:cs="TH SarabunIT๙"/>
          <w:sz w:val="32"/>
          <w:szCs w:val="32"/>
          <w:cs/>
        </w:rPr>
        <w:t>ไปใช้ในก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รปรับปรุงพัฒน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องค์กรให้มีประสิทธิภ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พในก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รปฏิบัติง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รให้บริก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 ส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รถอ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นวยคว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มสะดวก และตอบสนองต่อประช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ชนได้ดียิ่งขึ้น ซึ่งถือเป็นก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รยกระดับ</w:t>
      </w:r>
      <w:r w:rsidRPr="00DB5BF9">
        <w:rPr>
          <w:rFonts w:ascii="TH SarabunIT๙" w:hAnsi="TH SarabunIT๙" w:cs="TH SarabunIT๙"/>
          <w:sz w:val="32"/>
          <w:szCs w:val="32"/>
        </w:rPr>
        <w:t xml:space="preserve"> </w:t>
      </w:r>
      <w:r w:rsidRPr="00DB5BF9">
        <w:rPr>
          <w:rFonts w:ascii="TH SarabunIT๙" w:hAnsi="TH SarabunIT๙" w:cs="TH SarabunIT๙"/>
          <w:sz w:val="32"/>
          <w:szCs w:val="32"/>
          <w:cs/>
        </w:rPr>
        <w:t>ม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ตรฐ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DB5BF9">
        <w:rPr>
          <w:rFonts w:ascii="TH SarabunIT๙" w:hAnsi="TH SarabunIT๙" w:cs="TH SarabunIT๙"/>
          <w:sz w:val="32"/>
          <w:szCs w:val="32"/>
          <w:cs/>
        </w:rPr>
        <w:t>เนินง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นภ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ครัฐในก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รป้องกันก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รทุจริตและประพฤติมิชอบในระบบร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ชก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DB5BF9">
        <w:rPr>
          <w:rFonts w:ascii="TH SarabunIT๙" w:hAnsi="TH SarabunIT๙" w:cs="TH SarabunIT๙"/>
          <w:sz w:val="32"/>
          <w:szCs w:val="32"/>
          <w:cs/>
        </w:rPr>
        <w:t>รไทย</w:t>
      </w:r>
    </w:p>
    <w:p w:rsidR="00702159" w:rsidRPr="00BF39A3" w:rsidRDefault="00702159" w:rsidP="00702159">
      <w:pPr>
        <w:pStyle w:val="7"/>
        <w:spacing w:before="0" w:line="240" w:lineRule="auto"/>
        <w:ind w:firstLine="1440"/>
        <w:jc w:val="thaiDistribute"/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</w:rPr>
      </w:pP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ตรวจคนเข้าเมืองจังหวัด</w:t>
      </w:r>
      <w:r w:rsidR="00C71334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พัทลุง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ได้ตระหนักถึงความส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คัญในจัดการความเสี่ยงต่อการรับสินบนภายใน องค์กร อันสอดคล้องกับนโยบายดังกล่าว อาศัยอ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นาจตามค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สั่ง 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ตรวจคนเข้าเมืองจังหวัด</w:t>
      </w:r>
      <w:r w:rsidR="00C71334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พัทลุง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ที่ 1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0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/๒๕๖๗ ลงวันที่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30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 มกราคม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๒๕๖๗ แต่งตั้งคณะกรรมการด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เนินการในการขับเคลื่อนและก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>กับ ติดตามการประเมินคุณธรรมและความโปร่งใสในการด</w:t>
      </w:r>
      <w:r w:rsidRPr="00BF39A3">
        <w:rPr>
          <w:rFonts w:ascii="TH SarabunIT๙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hAnsi="TH SarabunIT๙" w:cs="TH SarabunIT๙"/>
          <w:i w:val="0"/>
          <w:iCs w:val="0"/>
          <w:color w:val="auto"/>
          <w:sz w:val="32"/>
          <w:szCs w:val="32"/>
          <w:cs/>
        </w:rPr>
        <w:t xml:space="preserve">เนินงานของหน่วยงานภาครัฐ 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จึงได้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จัดท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ำแ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ผนบริหารจัดการความเสี่ยงต่อการรับสินบน ของ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ตรวจคนเข้าเมืองจังหวัด</w:t>
      </w:r>
      <w:r w:rsidR="00C71334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พัทลุง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 xml:space="preserve"> ประจ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ปี งบประมาณ พ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</w:rPr>
        <w:t>.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ศ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</w:rPr>
        <w:t xml:space="preserve">.2567 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ฉบับนี้จะเป็นประโยชน์ และสร้างความรู้ความเข้าใจ ความส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คัญเกี่ยวกับการ ป้องกันการทุจริต และการปฏิบัติงานของ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ตรวจคนเข้าเมืองจังหวัด</w:t>
      </w:r>
      <w:r w:rsidR="00C71334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พัทลุง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 xml:space="preserve"> ว่ามีการด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 xml:space="preserve">เนินงานบนพื้นฐานความถูกต้อง และต่อต้านการทุจริต </w:t>
      </w:r>
      <w:r w:rsidR="00F22AAF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     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 xml:space="preserve">ตามประกาศนโยบายในการต่อต้านการรับสินบน 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</w:rPr>
        <w:t xml:space="preserve">(Anti-Bribery Policy) 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ของ</w:t>
      </w:r>
      <w:r w:rsidR="00F22AAF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 ว่าที่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พันต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รวจ</w:t>
      </w:r>
      <w:r w:rsidR="00F22AAF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ตรี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</w:t>
      </w:r>
      <w:proofErr w:type="spellStart"/>
      <w:r w:rsidR="00F22AAF" w:rsidRPr="00F22AAF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ชยุตม์</w:t>
      </w:r>
      <w:proofErr w:type="spellEnd"/>
      <w:r w:rsidR="00F22AAF" w:rsidRPr="00F22AAF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 xml:space="preserve">พงศ์ </w:t>
      </w:r>
      <w:proofErr w:type="spellStart"/>
      <w:r w:rsidR="00F22AAF" w:rsidRPr="00F22AAF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โชติธี</w:t>
      </w:r>
      <w:proofErr w:type="spellEnd"/>
      <w:r w:rsidR="00F22AAF" w:rsidRPr="00F22AAF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ระวัฒนา</w:t>
      </w:r>
      <w:r w:rsidR="00F22AAF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 สารวัตร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ตรวจคนเข้าเมืองจังหวัด</w:t>
      </w:r>
      <w:r w:rsidR="00C71334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พัทลุง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 xml:space="preserve"> 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 xml:space="preserve"> 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เพื่อสร้างความเชื่อมั่นและศรัทธาให้เกิดขึ้น อันจะช่วยสร้างภาพลักษณ์ในเชิงบวกให้กับส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นักงานตรวจคนเข้าเมืองและส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>นักงานต</w:t>
      </w:r>
      <w:r w:rsidRPr="00BF39A3">
        <w:rPr>
          <w:rFonts w:ascii="TH SarabunIT๙" w:eastAsia="Sarabun" w:hAnsi="TH SarabunIT๙" w:cs="TH SarabunIT๙" w:hint="cs"/>
          <w:i w:val="0"/>
          <w:iCs w:val="0"/>
          <w:color w:val="auto"/>
          <w:sz w:val="32"/>
          <w:szCs w:val="32"/>
          <w:cs/>
        </w:rPr>
        <w:t>ำ</w:t>
      </w:r>
      <w:r w:rsidRPr="00BF39A3">
        <w:rPr>
          <w:rFonts w:ascii="TH SarabunIT๙" w:eastAsia="Sarabun" w:hAnsi="TH SarabunIT๙" w:cs="TH SarabunIT๙"/>
          <w:i w:val="0"/>
          <w:iCs w:val="0"/>
          <w:color w:val="auto"/>
          <w:sz w:val="32"/>
          <w:szCs w:val="32"/>
          <w:cs/>
        </w:rPr>
        <w:t xml:space="preserve">รวจแห่งชาติต่อไป </w:t>
      </w:r>
    </w:p>
    <w:p w:rsidR="00702159" w:rsidRDefault="005A6344" w:rsidP="00702159"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3600" behindDoc="1" locked="0" layoutInCell="1" allowOverlap="1" wp14:anchorId="5858AFA8" wp14:editId="5D579B11">
            <wp:simplePos x="0" y="0"/>
            <wp:positionH relativeFrom="column">
              <wp:posOffset>4300220</wp:posOffset>
            </wp:positionH>
            <wp:positionV relativeFrom="paragraph">
              <wp:posOffset>304800</wp:posOffset>
            </wp:positionV>
            <wp:extent cx="818515" cy="448310"/>
            <wp:effectExtent l="0" t="0" r="635" b="8890"/>
            <wp:wrapThrough wrapText="bothSides">
              <wp:wrapPolygon edited="0">
                <wp:start x="0" y="0"/>
                <wp:lineTo x="0" y="21110"/>
                <wp:lineTo x="21114" y="21110"/>
                <wp:lineTo x="21114" y="0"/>
                <wp:lineTo x="0" y="0"/>
              </wp:wrapPolygon>
            </wp:wrapThrough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344" w:rsidRDefault="005A6344" w:rsidP="005A6344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</w:p>
    <w:p w:rsidR="005A6344" w:rsidRPr="003F1F94" w:rsidRDefault="005A6344" w:rsidP="005A6344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ว่าที่ </w:t>
      </w:r>
      <w:r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</w:p>
    <w:p w:rsidR="005A6344" w:rsidRPr="003F1F94" w:rsidRDefault="005A6344" w:rsidP="005A6344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3F1F94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Pr="00B356D6">
        <w:rPr>
          <w:rFonts w:ascii="TH SarabunIT๙" w:hAnsi="TH SarabunIT๙" w:cs="TH SarabunIT๙"/>
          <w:sz w:val="32"/>
          <w:szCs w:val="32"/>
          <w:cs/>
        </w:rPr>
        <w:t>ชยุตม์</w:t>
      </w:r>
      <w:proofErr w:type="spellEnd"/>
      <w:r w:rsidRPr="00B356D6">
        <w:rPr>
          <w:rFonts w:ascii="TH SarabunIT๙" w:hAnsi="TH SarabunIT๙" w:cs="TH SarabunIT๙"/>
          <w:sz w:val="32"/>
          <w:szCs w:val="32"/>
          <w:cs/>
        </w:rPr>
        <w:t xml:space="preserve">พงศ์  </w:t>
      </w:r>
      <w:proofErr w:type="spellStart"/>
      <w:r w:rsidRPr="00B356D6">
        <w:rPr>
          <w:rFonts w:ascii="TH SarabunIT๙" w:hAnsi="TH SarabunIT๙" w:cs="TH SarabunIT๙"/>
          <w:sz w:val="32"/>
          <w:szCs w:val="32"/>
          <w:cs/>
        </w:rPr>
        <w:t>โชติธี</w:t>
      </w:r>
      <w:proofErr w:type="spellEnd"/>
      <w:r w:rsidRPr="00B356D6">
        <w:rPr>
          <w:rFonts w:ascii="TH SarabunIT๙" w:hAnsi="TH SarabunIT๙" w:cs="TH SarabunIT๙"/>
          <w:sz w:val="32"/>
          <w:szCs w:val="32"/>
          <w:cs/>
        </w:rPr>
        <w:t>ระวัฒนา</w:t>
      </w:r>
      <w:r w:rsidRPr="003F1F94">
        <w:rPr>
          <w:rFonts w:ascii="TH SarabunIT๙" w:hAnsi="TH SarabunIT๙" w:cs="TH SarabunIT๙"/>
          <w:sz w:val="32"/>
          <w:szCs w:val="32"/>
          <w:cs/>
        </w:rPr>
        <w:t>)</w:t>
      </w:r>
    </w:p>
    <w:p w:rsidR="005A6344" w:rsidRPr="003F1F94" w:rsidRDefault="005A6344" w:rsidP="005A6344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สารวัตร</w:t>
      </w:r>
      <w:r w:rsidRPr="003F1F94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การประเมินความเสี่ยงต่อการรับสินบน สามารถจะช่วยลดความเสี่ยงที่อาจก่อให้เกิดการทุจริตในหน่วยงานได้ ดังนั้น การประเมินความเสี่ยงด้านการทุจริต การออกแบบและการปฏิบัติงานตามมาตรการควบคุมภายในที่เหมาะสม จะช่วยลดความเสี่ยงการทุจริตได้  ทั้งนี้ การนำเครื่องมือประเมินความเสี่ยงมาใช้ในองค์กรจะช่วยเป็</w:t>
      </w:r>
      <w:r w:rsidR="004E4C4D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หลักประกันหน่วยงานในระดับหนึ่งว่า การดำเนินการของหน่วยงานจะไม่มีการทุจริต หรือในกรณีที่พบกับการทุจริตที่ไม่คาดคิด โอกาสที่จะประสบปัญหาน้อยกว่าหน่วยงานอื่น หรือหากเกิดความเสียหายขึ้น ก็จะเป็นความเสียหายที่น้อยกว่าหน่วยงานที่ไม่มีการนำเครื่องมือประเมินความเสี่ยงมาใช้ เพราะได้มีการเตรียมการป้องกันไว้ล่วงหน้าเรียบร้อยแล้ว  การประเมินความเสี่ยงการทุจริต  จึงเป็นเครื่องมือที่ใช้ในการค้นหา หรือระบุจุดอ่อนของระบบต่าง ๆ ภายในหน่วยงาน ที่อาจเป็นช่องทางในการทุจริตและเป็นการมุ่งหาความเป็นไปได้ที่จะเกิดการทุจริตในอนาคต ซึ่งเป็นส่วนหนึ่งของการบริหารองค์กรอย่างมี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702159" w:rsidRDefault="00702159" w:rsidP="00702159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spacing w:line="240" w:lineRule="auto"/>
        <w:jc w:val="thaiDistribute"/>
      </w:pPr>
      <w:r w:rsidRPr="00E22197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วัตถุประสงค์หลักของการบริหารจัดการความเสี่ยงต่อการรับสินบน</w:t>
      </w:r>
      <w:r>
        <w:rPr>
          <w:cs/>
        </w:rPr>
        <w:tab/>
      </w:r>
    </w:p>
    <w:p w:rsidR="00702159" w:rsidRDefault="00702159" w:rsidP="00702159">
      <w:pPr>
        <w:pStyle w:val="af"/>
        <w:numPr>
          <w:ilvl w:val="0"/>
          <w:numId w:val="3"/>
        </w:numPr>
        <w:tabs>
          <w:tab w:val="left" w:pos="709"/>
          <w:tab w:val="left" w:pos="993"/>
        </w:tabs>
        <w:spacing w:after="160" w:line="256" w:lineRule="auto"/>
        <w:ind w:left="0" w:firstLine="7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เพื่อสนับสนุนและยกระดับการดำเนินการภายใต้ยุทธศาสตร์ชาติ แผนแม่บทภายใต้ยุทธศาสตร์ชาติและแผนการปฏิรูปประเทศด้านการป้องกันปราบปรามการทุจริตและประพฤติมิชอบ รวมทั้ง เป็นส่วนหนึ่งของแนวทางในการประเมินคุณธรรมและความโปร่งใสในหน่วยงานภาครัฐ</w:t>
      </w:r>
    </w:p>
    <w:p w:rsidR="00702159" w:rsidRDefault="00702159" w:rsidP="00702159">
      <w:pPr>
        <w:pStyle w:val="af"/>
        <w:numPr>
          <w:ilvl w:val="0"/>
          <w:numId w:val="3"/>
        </w:numPr>
        <w:tabs>
          <w:tab w:val="left" w:pos="709"/>
          <w:tab w:val="left" w:pos="993"/>
        </w:tabs>
        <w:spacing w:after="160" w:line="256" w:lineRule="auto"/>
        <w:ind w:left="0" w:firstLine="7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ป้องกัน หรือ</w:t>
      </w:r>
      <w:r>
        <w:rPr>
          <w:rFonts w:ascii="TH SarabunIT๙" w:hAnsi="TH SarabunIT๙" w:cs="TH SarabunIT๙"/>
          <w:sz w:val="32"/>
          <w:szCs w:val="32"/>
          <w:cs/>
        </w:rPr>
        <w:t>ลดโอกาส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ในการรับสินบน ผลประโยชน์ทับซ้อนในรูปแบบต่าง ๆ แก่เจ้าหน้าที่ของรัฐหรือหน่วยงานของรัฐ</w:t>
      </w:r>
    </w:p>
    <w:p w:rsidR="00702159" w:rsidRDefault="00702159" w:rsidP="00702159">
      <w:pPr>
        <w:pStyle w:val="af"/>
        <w:numPr>
          <w:ilvl w:val="0"/>
          <w:numId w:val="3"/>
        </w:numPr>
        <w:tabs>
          <w:tab w:val="left" w:pos="709"/>
          <w:tab w:val="left" w:pos="993"/>
        </w:tabs>
        <w:spacing w:after="160" w:line="256" w:lineRule="auto"/>
        <w:ind w:left="0" w:firstLine="7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เพื่อส่งเสริมให้เจ้าหน้าที่ของรัฐ มีจิตสำนึกในการปฏิเสธกรรับสินบน ของขวัญ ของกำนัลทุกชนิดจากการปฏิบัติหน้าที่</w:t>
      </w:r>
    </w:p>
    <w:p w:rsidR="00702159" w:rsidRDefault="00702159" w:rsidP="00702159">
      <w:pPr>
        <w:pStyle w:val="af"/>
        <w:numPr>
          <w:ilvl w:val="0"/>
          <w:numId w:val="3"/>
        </w:numPr>
        <w:tabs>
          <w:tab w:val="left" w:pos="709"/>
          <w:tab w:val="left" w:pos="993"/>
        </w:tabs>
        <w:spacing w:after="160" w:line="256" w:lineRule="auto"/>
        <w:ind w:left="0" w:firstLine="7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เพื่อเสริมสร้างวัฒนธรรมองค์กรคุณธรรมและความโปร่งใสของระบบราชการให้เข้มแข็ง ยั่งยืน</w:t>
      </w:r>
    </w:p>
    <w:p w:rsidR="00702159" w:rsidRDefault="00702159" w:rsidP="00702159">
      <w:pPr>
        <w:pStyle w:val="af"/>
        <w:numPr>
          <w:ilvl w:val="0"/>
          <w:numId w:val="3"/>
        </w:numPr>
        <w:tabs>
          <w:tab w:val="left" w:pos="709"/>
          <w:tab w:val="left" w:pos="993"/>
        </w:tabs>
        <w:spacing w:after="160" w:line="256" w:lineRule="auto"/>
        <w:ind w:left="0" w:firstLine="7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เพื่อให้ผู้มาใช้บริการเกิดความมั่นใจต่อการปฏิบัติตามกฎหมายและข้อบังคับต่าง ๆ </w:t>
      </w:r>
    </w:p>
    <w:p w:rsidR="00702159" w:rsidRDefault="004E4C4D" w:rsidP="00702159">
      <w:pPr>
        <w:pStyle w:val="af"/>
        <w:numPr>
          <w:ilvl w:val="0"/>
          <w:numId w:val="3"/>
        </w:numPr>
        <w:tabs>
          <w:tab w:val="left" w:pos="709"/>
          <w:tab w:val="left" w:pos="993"/>
        </w:tabs>
        <w:spacing w:after="160" w:line="256" w:lineRule="auto"/>
        <w:ind w:left="0" w:firstLine="70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เพื่อเพิ่มประสิทธิภาพการบริ</w:t>
      </w:r>
      <w:r w:rsidR="00702159">
        <w:rPr>
          <w:rFonts w:ascii="TH SarabunIT๙" w:hAnsi="TH SarabunIT๙" w:cs="TH SarabunIT๙" w:hint="cs"/>
          <w:sz w:val="32"/>
          <w:szCs w:val="32"/>
          <w:cs/>
        </w:rPr>
        <w:t>หารงานของหน่วยงานให้สอดคล้องกับสถานการณ์ปัจจุบัน บรรลุผลตามเป้าหมายที่กำหนด</w:t>
      </w: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Default="00702159" w:rsidP="00702159">
      <w:pPr>
        <w:tabs>
          <w:tab w:val="left" w:pos="709"/>
          <w:tab w:val="left" w:pos="993"/>
        </w:tabs>
        <w:spacing w:after="160" w:line="25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02159" w:rsidRPr="00EA70A5" w:rsidRDefault="00702159" w:rsidP="00702159"/>
    <w:p w:rsidR="00702159" w:rsidRDefault="00702159" w:rsidP="00702159">
      <w:pPr>
        <w:spacing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403CC">
        <w:rPr>
          <w:rFonts w:ascii="TH SarabunIT๙" w:hAnsi="TH SarabunIT๙" w:cs="TH SarabunIT๙"/>
          <w:b/>
          <w:bCs/>
          <w:sz w:val="36"/>
          <w:szCs w:val="36"/>
          <w:cs/>
        </w:rPr>
        <w:t>ส่วนที่ ๒ การประเมินความเสี่ยงต่อการรับสินบน</w:t>
      </w:r>
      <w:r w:rsidRPr="002264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                            </w:t>
      </w:r>
    </w:p>
    <w:p w:rsidR="00702159" w:rsidRDefault="00702159" w:rsidP="004E1095">
      <w:pPr>
        <w:spacing w:line="240" w:lineRule="auto"/>
        <w:ind w:right="-188" w:firstLine="720"/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การประเมินความเสี่ยงต่อการรับสินบน สามารถจะช่วยลดความเสี่ยงที่อาจก่อให้เกิดการ</w:t>
      </w:r>
      <w:r w:rsidR="004E1095">
        <w:rPr>
          <w:rFonts w:ascii="TH SarabunIT๙" w:hAnsi="TH SarabunIT๙" w:cs="TH SarabunIT๙" w:hint="cs"/>
          <w:sz w:val="32"/>
          <w:szCs w:val="32"/>
          <w:cs/>
        </w:rPr>
        <w:t>ทุ</w:t>
      </w:r>
      <w:r>
        <w:rPr>
          <w:rFonts w:ascii="TH SarabunIT๙" w:hAnsi="TH SarabunIT๙" w:cs="TH SarabunIT๙" w:hint="cs"/>
          <w:sz w:val="32"/>
          <w:szCs w:val="32"/>
          <w:cs/>
        </w:rPr>
        <w:t>จริตในองค์กรได้ ดังนั้น การประเมินพิจารณาจาก 2 ปัจจัย คือ โอกาสที่จะเกิด (</w:t>
      </w:r>
      <w:r>
        <w:rPr>
          <w:rFonts w:ascii="TH SarabunIT๙" w:hAnsi="TH SarabunIT๙" w:cs="TH SarabunIT๙"/>
          <w:sz w:val="32"/>
          <w:szCs w:val="32"/>
        </w:rPr>
        <w:t>Likelihood)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พิจารณาความเป็นไปได้ที่จะเกิดเหตุการณ์ความเสี่ยงและผลกระทบ (</w:t>
      </w:r>
      <w:r>
        <w:rPr>
          <w:rFonts w:ascii="TH SarabunIT๙" w:hAnsi="TH SarabunIT๙" w:cs="TH SarabunIT๙"/>
          <w:sz w:val="32"/>
          <w:szCs w:val="32"/>
        </w:rPr>
        <w:t>Impact)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การวัดความรุนแรงของความเสียหายที่จะเกิดขึ้นจากความเสี่ยงนั้น </w:t>
      </w:r>
    </w:p>
    <w:tbl>
      <w:tblPr>
        <w:tblStyle w:val="ae"/>
        <w:tblW w:w="9917" w:type="dxa"/>
        <w:tblLook w:val="04A0" w:firstRow="1" w:lastRow="0" w:firstColumn="1" w:lastColumn="0" w:noHBand="0" w:noVBand="1"/>
      </w:tblPr>
      <w:tblGrid>
        <w:gridCol w:w="3397"/>
        <w:gridCol w:w="6520"/>
      </w:tblGrid>
      <w:tr w:rsidR="00702159" w:rsidTr="00A61B51">
        <w:tc>
          <w:tcPr>
            <w:tcW w:w="9917" w:type="dxa"/>
            <w:gridSpan w:val="2"/>
            <w:shd w:val="clear" w:color="auto" w:fill="FBD4B4" w:themeFill="accent6" w:themeFillTint="66"/>
          </w:tcPr>
          <w:p w:rsidR="00702159" w:rsidRPr="00F247D0" w:rsidRDefault="00702159" w:rsidP="00A61B51">
            <w:pPr>
              <w:jc w:val="center"/>
              <w:rPr>
                <w:rFonts w:cstheme="minorBidi"/>
              </w:rPr>
            </w:pPr>
            <w:r w:rsidRPr="00C52AC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นิยามที่เกี่ยวข้องกับการประเมินความเสี่ยงต่อการรับสินบน</w:t>
            </w:r>
          </w:p>
        </w:tc>
      </w:tr>
      <w:tr w:rsidR="00702159" w:rsidTr="00A61B51">
        <w:tc>
          <w:tcPr>
            <w:tcW w:w="3397" w:type="dxa"/>
            <w:shd w:val="clear" w:color="auto" w:fill="D6E3BC" w:themeFill="accent3" w:themeFillTint="66"/>
          </w:tcPr>
          <w:p w:rsidR="00702159" w:rsidRPr="00C52AC6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C52AC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6520" w:type="dxa"/>
            <w:shd w:val="clear" w:color="auto" w:fill="D6E3BC" w:themeFill="accent3" w:themeFillTint="66"/>
          </w:tcPr>
          <w:p w:rsidR="00702159" w:rsidRPr="00C52AC6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C52AC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ค</w:t>
            </w:r>
            <w:r w:rsidRPr="00C52AC6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C52AC6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นิยาม</w:t>
            </w:r>
          </w:p>
        </w:tc>
      </w:tr>
      <w:tr w:rsidR="00702159" w:rsidTr="00A61B51">
        <w:tc>
          <w:tcPr>
            <w:tcW w:w="3397" w:type="dxa"/>
          </w:tcPr>
          <w:p w:rsidR="00702159" w:rsidRDefault="00702159" w:rsidP="00A61B51"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ความเสี่ยงต่อการรับสินบน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>(Bribery Risk)</w:t>
            </w:r>
          </w:p>
        </w:tc>
        <w:tc>
          <w:tcPr>
            <w:tcW w:w="6520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การด</w:t>
            </w:r>
            <w:r w:rsidRPr="006D72EC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ำ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เนินงานหรือการปฏิบัติหน้าท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ี่ที่อาจก่อให้เกิดการรับสินบนใน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นาคต</w:t>
            </w:r>
          </w:p>
        </w:tc>
      </w:tr>
      <w:tr w:rsidR="00702159" w:rsidTr="00A61B51">
        <w:tc>
          <w:tcPr>
            <w:tcW w:w="3397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ความเสี่ยง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>(Risk)</w:t>
            </w:r>
          </w:p>
        </w:tc>
        <w:tc>
          <w:tcPr>
            <w:tcW w:w="6520" w:type="dxa"/>
          </w:tcPr>
          <w:p w:rsidR="00702159" w:rsidRDefault="00702159" w:rsidP="00A61B51">
            <w:pPr>
              <w:pStyle w:val="7"/>
              <w:spacing w:before="0"/>
              <w:outlineLvl w:val="6"/>
              <w:rPr>
                <w:rFonts w:ascii="TH SarabunIT๙" w:eastAsia="Sarabun" w:hAnsi="TH SarabunIT๙" w:cs="TH SarabunIT๙"/>
                <w:b/>
                <w:bCs/>
                <w:i w:val="0"/>
                <w:iCs w:val="0"/>
                <w:sz w:val="32"/>
                <w:szCs w:val="32"/>
              </w:rPr>
            </w:pPr>
            <w:r w:rsidRPr="006D72EC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</w:t>
            </w: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 xml:space="preserve">  </w:t>
            </w:r>
            <w:r w:rsidRPr="006D72EC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>ท</w:t>
            </w:r>
            <w:r w:rsidRPr="006D72EC"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ำ</w:t>
            </w:r>
            <w:r w:rsidRPr="006D72EC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>ให้การ</w:t>
            </w:r>
            <w:r w:rsidRPr="006D72EC"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ดำ</w:t>
            </w:r>
            <w:r w:rsidRPr="006D72EC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>เนินงานไม่บรรลุวัตถุประสงค์ที่ก</w:t>
            </w:r>
            <w:r w:rsidRPr="006D72EC"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ำ</w:t>
            </w:r>
            <w:r w:rsidRPr="006D72EC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>หนดไว้หรือเบี่ยงเบนไปจากที่ก</w:t>
            </w:r>
            <w:r w:rsidRPr="006D72EC"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ำ</w:t>
            </w:r>
            <w:r w:rsidRPr="006D72EC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>หนดไว้ ทั้งนี้ ผลกระทบที่เกิดขึ้นอาจส่งผลในทางบวกหรือทางลบก็ได้</w:t>
            </w:r>
          </w:p>
          <w:p w:rsidR="00702159" w:rsidRDefault="00702159" w:rsidP="00A61B51">
            <w:pP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6D72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 xml:space="preserve">ผลกระทบทางลบ เรียกว่า ความเสี่ยง </w:t>
            </w:r>
            <w:r w:rsidRPr="006D72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:rsidR="00702159" w:rsidRPr="00CF4638" w:rsidRDefault="00702159" w:rsidP="00A61B51"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D72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  <w:t xml:space="preserve">         </w:t>
            </w: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6D72EC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  <w:t>ผลกระทบทางบวก เรียกว่า โอกาส</w:t>
            </w:r>
          </w:p>
        </w:tc>
      </w:tr>
      <w:tr w:rsidR="00702159" w:rsidTr="00A61B51">
        <w:tc>
          <w:tcPr>
            <w:tcW w:w="3397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ความเสี่ยง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>/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ปัญหา</w:t>
            </w:r>
          </w:p>
        </w:tc>
        <w:tc>
          <w:tcPr>
            <w:tcW w:w="6520" w:type="dxa"/>
          </w:tcPr>
          <w:p w:rsidR="00702159" w:rsidRDefault="00702159" w:rsidP="00A61B51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ความเสี่ยง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เหตุการณ์ที่ยังไม่เกิด ต้องหามาตรการควบคุม </w:t>
            </w:r>
            <w:r w:rsidRPr="006D72EC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        </w:t>
            </w:r>
          </w:p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ปัญหา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: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 การไม่มีความรู้ หรือไม่มีความเข้าใจ คือ ปัญหา ไม่ใช่ความเสี่ยง  เป็นต้น</w:t>
            </w:r>
          </w:p>
        </w:tc>
      </w:tr>
      <w:tr w:rsidR="00702159" w:rsidTr="00A61B51">
        <w:tc>
          <w:tcPr>
            <w:tcW w:w="3397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ประเด็นความเสี่ยงต่อการรับสินบน</w:t>
            </w:r>
          </w:p>
        </w:tc>
        <w:tc>
          <w:tcPr>
            <w:tcW w:w="6520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เป็นขั้นตอนในการค้นหาว่าม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ีรูปแบบความเสี่ยงต่อการรับสินบน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อย่างไรบ้าง</w:t>
            </w:r>
          </w:p>
        </w:tc>
      </w:tr>
      <w:tr w:rsidR="00702159" w:rsidTr="00A61B51">
        <w:tc>
          <w:tcPr>
            <w:tcW w:w="3397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โอกาส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>(Likelihood)</w:t>
            </w:r>
          </w:p>
        </w:tc>
        <w:tc>
          <w:tcPr>
            <w:tcW w:w="6520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702159" w:rsidTr="00A61B51">
        <w:tc>
          <w:tcPr>
            <w:tcW w:w="3397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ผลกระทบ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>(Impact)</w:t>
            </w:r>
          </w:p>
        </w:tc>
        <w:tc>
          <w:tcPr>
            <w:tcW w:w="6520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ผลกระทบจากเหตุการณ์ที่เกิดขึ้นทั้งที่เป็นตัวเงินหรือไม่เป็นตัวเงิน</w:t>
            </w:r>
          </w:p>
        </w:tc>
      </w:tr>
      <w:tr w:rsidR="00702159" w:rsidTr="00A61B51">
        <w:tc>
          <w:tcPr>
            <w:tcW w:w="3397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ระดับความรุนแรงของความเสี่ยงต่อ การรับสินบน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6520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คะแนนรวมที่แสดงให้เห็นถึง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ระดับความรุนแรงของความเสี่ยงต่อ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การรับสินบน ที่เป็นผลจากการประเมินความเสี่ยงการทุจริต จาก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2 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ปัจจัย </w:t>
            </w:r>
            <w:r w:rsidRPr="006D72EC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คือ โอกาส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(Likelihood)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>(Impact)</w:t>
            </w:r>
          </w:p>
        </w:tc>
      </w:tr>
      <w:tr w:rsidR="00702159" w:rsidTr="00A61B51">
        <w:tc>
          <w:tcPr>
            <w:tcW w:w="3397" w:type="dxa"/>
          </w:tcPr>
          <w:p w:rsidR="00702159" w:rsidRPr="00594E3B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ผู้รับผิดชอบความเสี่ยงต่อการรับ สินบน </w:t>
            </w:r>
            <w:r w:rsidRPr="006D72EC">
              <w:rPr>
                <w:rFonts w:ascii="TH SarabunIT๙" w:eastAsia="Sarabun" w:hAnsi="TH SarabunIT๙" w:cs="TH SarabunIT๙"/>
                <w:sz w:val="32"/>
                <w:szCs w:val="32"/>
              </w:rPr>
              <w:t>(Risk Owner)</w:t>
            </w:r>
          </w:p>
        </w:tc>
        <w:tc>
          <w:tcPr>
            <w:tcW w:w="6520" w:type="dxa"/>
          </w:tcPr>
          <w:p w:rsidR="00702159" w:rsidRDefault="00702159" w:rsidP="00A61B51">
            <w:r w:rsidRPr="006D72EC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</w:p>
        </w:tc>
      </w:tr>
    </w:tbl>
    <w:p w:rsidR="00702159" w:rsidRDefault="00702159" w:rsidP="00702159">
      <w:pPr>
        <w:pStyle w:val="7"/>
        <w:spacing w:before="0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</w:p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Pr="008403CC" w:rsidRDefault="00702159" w:rsidP="00702159">
      <w:pPr>
        <w:pStyle w:val="7"/>
        <w:spacing w:before="0"/>
        <w:rPr>
          <w:rFonts w:ascii="TH SarabunIT๙" w:eastAsia="Sarabun" w:hAnsi="TH SarabunIT๙" w:cs="TH SarabunIT๙"/>
          <w:b/>
          <w:bCs/>
          <w:i w:val="0"/>
          <w:iCs w:val="0"/>
          <w:sz w:val="36"/>
          <w:szCs w:val="36"/>
        </w:rPr>
      </w:pPr>
      <w:r w:rsidRPr="008403CC">
        <w:rPr>
          <w:rFonts w:ascii="TH SarabunIT๙" w:eastAsia="Sarabun" w:hAnsi="TH SarabunIT๙" w:cs="TH SarabunIT๙"/>
          <w:b/>
          <w:bCs/>
          <w:i w:val="0"/>
          <w:iCs w:val="0"/>
          <w:sz w:val="36"/>
          <w:szCs w:val="36"/>
          <w:cs/>
        </w:rPr>
        <w:t xml:space="preserve">เกณฑ์การประเมินความเสี่ยงต่อการรับสินบน </w:t>
      </w:r>
    </w:p>
    <w:p w:rsidR="004E1095" w:rsidRDefault="004E1095" w:rsidP="00702159">
      <w:pPr>
        <w:pStyle w:val="7"/>
        <w:spacing w:before="0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</w:p>
    <w:p w:rsidR="00702159" w:rsidRDefault="00702159" w:rsidP="00702159">
      <w:pPr>
        <w:pStyle w:val="7"/>
        <w:spacing w:before="0"/>
      </w:pP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ตารางที่ 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  <w:t xml:space="preserve">1 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เกณฑ์โอกาสที่จะเกิด 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  <w:t>(Likelihood)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23"/>
        <w:gridCol w:w="7219"/>
      </w:tblGrid>
      <w:tr w:rsidR="00702159" w:rsidTr="00A61B51">
        <w:tc>
          <w:tcPr>
            <w:tcW w:w="9575" w:type="dxa"/>
            <w:gridSpan w:val="2"/>
          </w:tcPr>
          <w:p w:rsidR="00702159" w:rsidRPr="00E31108" w:rsidRDefault="00702159" w:rsidP="00A61B51">
            <w:pPr>
              <w:jc w:val="center"/>
              <w:rPr>
                <w:b/>
                <w:bCs/>
                <w:sz w:val="32"/>
                <w:szCs w:val="32"/>
              </w:rPr>
            </w:pPr>
            <w:r w:rsidRPr="00E31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โอกาสเกิดการรับสินบน (</w:t>
            </w:r>
            <w:r w:rsidRPr="00E3110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Likelihood</w:t>
            </w:r>
            <w:r w:rsidRPr="00E31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02159" w:rsidTr="00A61B51">
        <w:tc>
          <w:tcPr>
            <w:tcW w:w="2093" w:type="dxa"/>
            <w:shd w:val="clear" w:color="auto" w:fill="FF0000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เหตุการณ์อาจเกิดขึ้นได้สูงมาก แต่ไม่เกินร้อยละ </w:t>
            </w:r>
            <w:r w:rsidRPr="00AE4DE8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</w:tr>
      <w:tr w:rsidR="00702159" w:rsidTr="00A61B51">
        <w:tc>
          <w:tcPr>
            <w:tcW w:w="2093" w:type="dxa"/>
            <w:shd w:val="clear" w:color="auto" w:fill="FDE9D9" w:themeFill="accent6" w:themeFillTint="33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เหตุการณ์ที่อาจเกิดได้สูงแต่ไม่เกินร้อยละ </w:t>
            </w:r>
            <w:r w:rsidRPr="00AE4DE8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</w:tr>
      <w:tr w:rsidR="00702159" w:rsidTr="00A61B51">
        <w:tc>
          <w:tcPr>
            <w:tcW w:w="2093" w:type="dxa"/>
            <w:shd w:val="clear" w:color="auto" w:fill="FFFF00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เหตุการณ์ที่อาจเกิดขึ้นไม่เกินร้อยละ </w:t>
            </w:r>
            <w:r w:rsidRPr="00AE4DE8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</w:tr>
      <w:tr w:rsidR="00702159" w:rsidTr="00A61B51">
        <w:tc>
          <w:tcPr>
            <w:tcW w:w="2093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เหตุการณ์ที่อาจเกิดขึ้นไม่เกินร้อยละ </w:t>
            </w:r>
            <w:r w:rsidRPr="00AE4DE8">
              <w:rPr>
                <w:rFonts w:ascii="TH SarabunIT๙" w:eastAsia="Sarabun" w:hAnsi="TH SarabunIT๙" w:cs="TH SarabunIT๙"/>
                <w:sz w:val="32"/>
                <w:szCs w:val="32"/>
              </w:rPr>
              <w:t>0.1</w:t>
            </w:r>
          </w:p>
        </w:tc>
      </w:tr>
      <w:tr w:rsidR="00702159" w:rsidTr="00A61B51">
        <w:tc>
          <w:tcPr>
            <w:tcW w:w="2093" w:type="dxa"/>
            <w:shd w:val="clear" w:color="auto" w:fill="C6D9F1" w:themeFill="text2" w:themeFillTint="33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 xml:space="preserve">เหตุการณ์ไม่น่ามีโอกาสเกิดขึ้น </w:t>
            </w:r>
            <w:r w:rsidRPr="00AE4DE8">
              <w:rPr>
                <w:rFonts w:ascii="TH SarabunIT๙" w:eastAsia="Sarabun" w:hAnsi="TH SarabunIT๙" w:cs="TH SarabunIT๙"/>
                <w:sz w:val="32"/>
                <w:szCs w:val="32"/>
              </w:rPr>
              <w:t>(</w:t>
            </w:r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ไม่เกิดขึ้นเลย</w:t>
            </w:r>
            <w:r w:rsidRPr="00AE4DE8">
              <w:rPr>
                <w:rFonts w:ascii="TH SarabunIT๙" w:eastAsia="Sarabun" w:hAnsi="TH SarabunIT๙" w:cs="TH SarabunIT๙"/>
                <w:sz w:val="32"/>
                <w:szCs w:val="32"/>
              </w:rPr>
              <w:t>)</w:t>
            </w:r>
          </w:p>
        </w:tc>
      </w:tr>
    </w:tbl>
    <w:p w:rsidR="00702159" w:rsidRDefault="00702159" w:rsidP="00702159">
      <w:pPr>
        <w:pStyle w:val="7"/>
        <w:jc w:val="center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</w:p>
    <w:p w:rsidR="00702159" w:rsidRPr="00B77C43" w:rsidRDefault="00702159" w:rsidP="00702159">
      <w:pPr>
        <w:pStyle w:val="7"/>
      </w:pP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ตารางที่ 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  <w:t xml:space="preserve">2 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เกณฑ์ผลกระทบ 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  <w:t>(Impact)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24"/>
        <w:gridCol w:w="7218"/>
      </w:tblGrid>
      <w:tr w:rsidR="00702159" w:rsidTr="00A61B51">
        <w:tc>
          <w:tcPr>
            <w:tcW w:w="9575" w:type="dxa"/>
            <w:gridSpan w:val="2"/>
          </w:tcPr>
          <w:p w:rsidR="00702159" w:rsidRPr="00E31108" w:rsidRDefault="00702159" w:rsidP="00A61B5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ระดับความรุนแรงของผลกระทบ</w:t>
            </w:r>
            <w:r w:rsidRPr="00E31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Impact</w:t>
            </w:r>
            <w:r w:rsidRPr="00E3110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702159" w:rsidTr="00A61B51">
        <w:tc>
          <w:tcPr>
            <w:tcW w:w="2093" w:type="dxa"/>
            <w:shd w:val="clear" w:color="auto" w:fill="FF0000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กระทบต่อความเชื่อมั่นของสังคมระดับสูงมาก</w:t>
            </w:r>
          </w:p>
        </w:tc>
      </w:tr>
      <w:tr w:rsidR="00702159" w:rsidTr="00A61B51">
        <w:tc>
          <w:tcPr>
            <w:tcW w:w="2093" w:type="dxa"/>
            <w:shd w:val="clear" w:color="auto" w:fill="FDE9D9" w:themeFill="accent6" w:themeFillTint="33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กระทบต่อความเชื่อมั่นของสังคมระดับสูง</w:t>
            </w:r>
          </w:p>
        </w:tc>
      </w:tr>
      <w:tr w:rsidR="00702159" w:rsidTr="00A61B51">
        <w:tc>
          <w:tcPr>
            <w:tcW w:w="2093" w:type="dxa"/>
            <w:shd w:val="clear" w:color="auto" w:fill="FFFF00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กระทบต่อความเชื่อมั่นของสังคมระดับปานกลาง</w:t>
            </w:r>
          </w:p>
        </w:tc>
      </w:tr>
      <w:tr w:rsidR="00702159" w:rsidTr="00A61B51">
        <w:tc>
          <w:tcPr>
            <w:tcW w:w="2093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7482" w:type="dxa"/>
          </w:tcPr>
          <w:p w:rsidR="00702159" w:rsidRDefault="00702159" w:rsidP="00A61B51"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กระทบต่อความเชื่อ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มั่นของสังคมระดับต่ำ</w:t>
            </w:r>
          </w:p>
        </w:tc>
      </w:tr>
      <w:tr w:rsidR="00702159" w:rsidTr="00A61B51">
        <w:tc>
          <w:tcPr>
            <w:tcW w:w="2093" w:type="dxa"/>
            <w:shd w:val="clear" w:color="auto" w:fill="B8CCE4" w:themeFill="accent1" w:themeFillTint="66"/>
          </w:tcPr>
          <w:p w:rsidR="00702159" w:rsidRDefault="00702159" w:rsidP="00A61B51">
            <w:pPr>
              <w:jc w:val="center"/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7482" w:type="dxa"/>
          </w:tcPr>
          <w:p w:rsidR="00702159" w:rsidRPr="00342CA9" w:rsidRDefault="00702159" w:rsidP="00A61B51">
            <w:pPr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กระทบต</w:t>
            </w: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่อความเชื่อมั่นของสังคมระดับต่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ำ</w:t>
            </w:r>
            <w:r w:rsidRPr="00AE4DE8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มาก</w:t>
            </w:r>
          </w:p>
        </w:tc>
      </w:tr>
    </w:tbl>
    <w:p w:rsidR="00702159" w:rsidRDefault="00702159" w:rsidP="00702159">
      <w:pPr>
        <w:pStyle w:val="7"/>
        <w:jc w:val="center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</w:p>
    <w:p w:rsidR="00702159" w:rsidRDefault="00702159" w:rsidP="00702159">
      <w:pPr>
        <w:pStyle w:val="7"/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>ตาร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างที่ 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  <w:t xml:space="preserve">3 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>ระดับความเสี่ยงต่อการรับสินบน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47"/>
        <w:gridCol w:w="1541"/>
        <w:gridCol w:w="1541"/>
        <w:gridCol w:w="1541"/>
        <w:gridCol w:w="1536"/>
        <w:gridCol w:w="1536"/>
      </w:tblGrid>
      <w:tr w:rsidR="00702159" w:rsidTr="00A61B51">
        <w:tc>
          <w:tcPr>
            <w:tcW w:w="9575" w:type="dxa"/>
            <w:gridSpan w:val="6"/>
          </w:tcPr>
          <w:p w:rsidR="00702159" w:rsidRPr="005C3686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36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Risk Score</w:t>
            </w:r>
          </w:p>
        </w:tc>
      </w:tr>
      <w:tr w:rsidR="00702159" w:rsidTr="00A61B51">
        <w:tc>
          <w:tcPr>
            <w:tcW w:w="1595" w:type="dxa"/>
            <w:vMerge w:val="restart"/>
            <w:shd w:val="clear" w:color="auto" w:fill="C6D9F1" w:themeFill="tex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โอกาสเกิด</w:t>
            </w:r>
          </w:p>
        </w:tc>
        <w:tc>
          <w:tcPr>
            <w:tcW w:w="7980" w:type="dxa"/>
            <w:gridSpan w:val="5"/>
            <w:shd w:val="clear" w:color="auto" w:fill="DAEEF3" w:themeFill="accent5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ผลกระทบ</w:t>
            </w:r>
          </w:p>
        </w:tc>
      </w:tr>
      <w:tr w:rsidR="00702159" w:rsidTr="00A61B51">
        <w:tc>
          <w:tcPr>
            <w:tcW w:w="1595" w:type="dxa"/>
            <w:vMerge/>
            <w:shd w:val="clear" w:color="auto" w:fill="C6D9F1" w:themeFill="tex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96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96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596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96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96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702159" w:rsidTr="00A61B51">
        <w:tc>
          <w:tcPr>
            <w:tcW w:w="1595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96" w:type="dxa"/>
            <w:shd w:val="clear" w:color="auto" w:fill="FF0000"/>
          </w:tcPr>
          <w:p w:rsidR="00702159" w:rsidRPr="008E03DF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E03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</w:tc>
        <w:tc>
          <w:tcPr>
            <w:tcW w:w="1596" w:type="dxa"/>
            <w:shd w:val="clear" w:color="auto" w:fill="FF0000"/>
          </w:tcPr>
          <w:p w:rsidR="00702159" w:rsidRPr="008E03DF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E03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</w:tc>
        <w:tc>
          <w:tcPr>
            <w:tcW w:w="1596" w:type="dxa"/>
            <w:shd w:val="clear" w:color="auto" w:fill="FF0000"/>
          </w:tcPr>
          <w:p w:rsidR="00702159" w:rsidRPr="008E03DF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8E03D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สูงมาก</w:t>
            </w:r>
          </w:p>
        </w:tc>
      </w:tr>
      <w:tr w:rsidR="00702159" w:rsidTr="00A61B51">
        <w:tc>
          <w:tcPr>
            <w:tcW w:w="1595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96" w:type="dxa"/>
            <w:shd w:val="clear" w:color="auto" w:fill="FFFF00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96" w:type="dxa"/>
            <w:shd w:val="clear" w:color="auto" w:fill="FF0000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  <w:tc>
          <w:tcPr>
            <w:tcW w:w="1596" w:type="dxa"/>
            <w:shd w:val="clear" w:color="auto" w:fill="FF0000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702159" w:rsidTr="00A61B51">
        <w:tc>
          <w:tcPr>
            <w:tcW w:w="1595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96" w:type="dxa"/>
            <w:shd w:val="clear" w:color="auto" w:fill="C2D69B" w:themeFill="accent3" w:themeFillTint="99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96" w:type="dxa"/>
            <w:shd w:val="clear" w:color="auto" w:fill="FFFF00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96" w:type="dxa"/>
            <w:shd w:val="clear" w:color="auto" w:fill="FF0000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702159" w:rsidTr="00A61B51">
        <w:tc>
          <w:tcPr>
            <w:tcW w:w="1595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96" w:type="dxa"/>
            <w:shd w:val="clear" w:color="auto" w:fill="C2D69B" w:themeFill="accent3" w:themeFillTint="99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96" w:type="dxa"/>
            <w:shd w:val="clear" w:color="auto" w:fill="C2D69B" w:themeFill="accent3" w:themeFillTint="99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96" w:type="dxa"/>
            <w:shd w:val="clear" w:color="auto" w:fill="FFFF00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96" w:type="dxa"/>
            <w:shd w:val="clear" w:color="auto" w:fill="FF0000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tr w:rsidR="00702159" w:rsidTr="00A61B51">
        <w:tc>
          <w:tcPr>
            <w:tcW w:w="1595" w:type="dxa"/>
            <w:shd w:val="clear" w:color="auto" w:fill="FFFFCC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596" w:type="dxa"/>
            <w:shd w:val="clear" w:color="auto" w:fill="C2D69B" w:themeFill="accent3" w:themeFillTint="99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96" w:type="dxa"/>
            <w:shd w:val="clear" w:color="auto" w:fill="C2D69B" w:themeFill="accent3" w:themeFillTint="99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  <w:tc>
          <w:tcPr>
            <w:tcW w:w="1596" w:type="dxa"/>
            <w:shd w:val="clear" w:color="auto" w:fill="FFFF00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  <w:tc>
          <w:tcPr>
            <w:tcW w:w="1596" w:type="dxa"/>
            <w:shd w:val="clear" w:color="auto" w:fill="F2DBDB" w:themeFill="accent2" w:themeFillTint="33"/>
          </w:tcPr>
          <w:p w:rsidR="00702159" w:rsidRPr="00DB1547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B154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:rsidR="00702159" w:rsidRDefault="00702159" w:rsidP="00702159">
      <w:pPr>
        <w:pStyle w:val="7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</w:p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Pr="00021A35" w:rsidRDefault="00702159" w:rsidP="00702159"/>
    <w:p w:rsidR="00702159" w:rsidRPr="008403CC" w:rsidRDefault="00702159" w:rsidP="00702159">
      <w:pPr>
        <w:pStyle w:val="7"/>
        <w:rPr>
          <w:rFonts w:ascii="TH SarabunIT๙" w:eastAsia="Sarabun" w:hAnsi="TH SarabunIT๙" w:cs="TH SarabunIT๙"/>
          <w:b/>
          <w:bCs/>
          <w:i w:val="0"/>
          <w:iCs w:val="0"/>
          <w:sz w:val="36"/>
          <w:szCs w:val="36"/>
        </w:rPr>
      </w:pPr>
      <w:r w:rsidRPr="008403CC">
        <w:rPr>
          <w:rFonts w:ascii="TH SarabunIT๙" w:eastAsia="Sarabun" w:hAnsi="TH SarabunIT๙" w:cs="TH SarabunIT๙"/>
          <w:b/>
          <w:bCs/>
          <w:i w:val="0"/>
          <w:iCs w:val="0"/>
          <w:sz w:val="36"/>
          <w:szCs w:val="36"/>
          <w:cs/>
        </w:rPr>
        <w:t xml:space="preserve">การประเมินความเสี่ยงต่อการรับสินบน ของ </w:t>
      </w:r>
      <w:r w:rsidRPr="008403CC">
        <w:rPr>
          <w:rFonts w:ascii="TH SarabunIT๙" w:eastAsia="Sarabun" w:hAnsi="TH SarabunIT๙" w:cs="TH SarabunIT๙" w:hint="cs"/>
          <w:b/>
          <w:bCs/>
          <w:i w:val="0"/>
          <w:iCs w:val="0"/>
          <w:sz w:val="36"/>
          <w:szCs w:val="36"/>
          <w:cs/>
        </w:rPr>
        <w:t>ตรวจคนเข้าเมืองจังหวัด</w:t>
      </w:r>
      <w:r w:rsidR="00C71334">
        <w:rPr>
          <w:rFonts w:ascii="TH SarabunIT๙" w:eastAsia="Sarabun" w:hAnsi="TH SarabunIT๙" w:cs="TH SarabunIT๙" w:hint="cs"/>
          <w:b/>
          <w:bCs/>
          <w:i w:val="0"/>
          <w:iCs w:val="0"/>
          <w:sz w:val="36"/>
          <w:szCs w:val="36"/>
          <w:cs/>
        </w:rPr>
        <w:t>พัทลุง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โดยทำการประเมินความเสี่ยงจากกระบวนงาน จำแนกตามลักษณะงานในหน้าที่ ดังนี้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งานบริการคนต่างด้าว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ประเภททั่วไป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ประเภทแรงงาน 3 สัญชาติ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งานสืบสวนปราบปราม</w:t>
      </w:r>
    </w:p>
    <w:p w:rsidR="00702159" w:rsidRDefault="00D43BDF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702159">
        <w:rPr>
          <w:rFonts w:ascii="TH SarabunIT๙" w:hAnsi="TH SarabunIT๙" w:cs="TH SarabunIT๙" w:hint="cs"/>
          <w:sz w:val="32"/>
          <w:szCs w:val="32"/>
          <w:cs/>
        </w:rPr>
        <w:t>. งานอำนวยการและสนับสนุน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ทำการประเมินความเสี่ยงต่อการรับสินบน จากการใช้อำนาจและตำแหน่งหน้าที่ 2 ประเด็น ได้แก่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การรับแจ้ง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การขอยู่ต่อ</w:t>
      </w:r>
    </w:p>
    <w:p w:rsidR="00702159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การออกใบอนุญาต</w:t>
      </w:r>
    </w:p>
    <w:p w:rsidR="00702159" w:rsidRPr="008403CC" w:rsidRDefault="00702159" w:rsidP="0070215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ส่วยต่างด้าว</w:t>
      </w:r>
    </w:p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>1. งาน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บริการคนต่างด้าว </w:t>
      </w: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>(ประเภททั่วไป และประเภทแรงงาน 3 สัญชาติ)</w:t>
      </w:r>
    </w:p>
    <w:p w:rsidR="00702159" w:rsidRDefault="00702159" w:rsidP="00702159">
      <w:pPr>
        <w:pStyle w:val="7"/>
        <w:spacing w:before="0" w:line="240" w:lineRule="auto"/>
        <w:jc w:val="thaiDistribute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 xml:space="preserve">    ประเด็น </w:t>
      </w:r>
      <w:r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>การรับแจ้ง</w:t>
      </w:r>
    </w:p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026B7" w:rsidTr="00A61B51">
        <w:tc>
          <w:tcPr>
            <w:tcW w:w="9640" w:type="dxa"/>
            <w:gridSpan w:val="6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8977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1.1 กระบวนงานการแจ้งอยู่เกินกว่า 90 วัน ของบุคคลต่างด้าว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Tr="00A61B51">
        <w:tc>
          <w:tcPr>
            <w:tcW w:w="851" w:type="dxa"/>
          </w:tcPr>
          <w:p w:rsidR="00702159" w:rsidRPr="002530AA" w:rsidRDefault="00702159" w:rsidP="00A61B51">
            <w:pPr>
              <w:jc w:val="center"/>
              <w:rPr>
                <w:rFonts w:cstheme="minorBidi"/>
              </w:rPr>
            </w:pPr>
            <w:r w:rsidRPr="00FC1997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702159" w:rsidRDefault="00702159" w:rsidP="00D43BDF">
            <w:pPr>
              <w:jc w:val="thaiDistribute"/>
            </w:pPr>
            <w: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คนต่างด้าวยื่นค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ำ</w:t>
            </w:r>
            <w:r w:rsidRPr="00FC199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ร้อง ตม</w:t>
            </w:r>
            <w:r w:rsidRPr="00FC1997">
              <w:rPr>
                <w:rFonts w:ascii="TH SarabunIT๙" w:eastAsia="Sarabun" w:hAnsi="TH SarabunIT๙" w:cs="TH SarabunIT๙"/>
                <w:sz w:val="32"/>
                <w:szCs w:val="32"/>
              </w:rPr>
              <w:t xml:space="preserve">.47 </w:t>
            </w:r>
            <w:r w:rsidRPr="00FC1997">
              <w:rPr>
                <w:rFonts w:ascii="TH SarabunIT๙" w:eastAsia="Sarabun" w:hAnsi="TH SarabunIT๙" w:cs="TH SarabunIT๙"/>
                <w:sz w:val="32"/>
                <w:szCs w:val="32"/>
                <w:cs/>
              </w:rPr>
              <w:t>ต่อเจ้าหน้าที่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ตม.จว</w:t>
            </w:r>
            <w:proofErr w:type="spellEnd"/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.</w:t>
            </w:r>
            <w:r w:rsidR="00C71334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พัทลุง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 หรือแจ้งผ่านช่องทางออนไลน์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1134" w:type="dxa"/>
          </w:tcPr>
          <w:p w:rsidR="00702159" w:rsidRPr="002530AA" w:rsidRDefault="00702159" w:rsidP="00A61B51">
            <w:pPr>
              <w:jc w:val="center"/>
              <w:rPr>
                <w:b/>
                <w:b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Pr="002530AA" w:rsidRDefault="00702159" w:rsidP="00A61B51">
            <w:pPr>
              <w:jc w:val="center"/>
              <w:rPr>
                <w:b/>
                <w:b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:rsidR="00702159" w:rsidRPr="002530AA" w:rsidRDefault="00702159" w:rsidP="00A61B51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2530A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2530A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2530A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Tr="00A61B51">
        <w:tc>
          <w:tcPr>
            <w:tcW w:w="851" w:type="dxa"/>
          </w:tcPr>
          <w:p w:rsidR="00702159" w:rsidRDefault="00702159" w:rsidP="00A61B51">
            <w:pPr>
              <w:jc w:val="center"/>
            </w:pPr>
            <w:r w:rsidRPr="00FC1997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702159" w:rsidRPr="00FC1997" w:rsidRDefault="00702159" w:rsidP="00A61B51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 w:rsidRPr="00FC1997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>เจ้าหน้าที่ตรวจสอบ</w:t>
            </w: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ความถูกต้องของเอกสารใบนัด</w:t>
            </w:r>
          </w:p>
          <w:p w:rsidR="00702159" w:rsidRDefault="00702159" w:rsidP="00A61B51">
            <w:pPr>
              <w:jc w:val="thaiDistribute"/>
            </w:pP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:rsidR="00702159" w:rsidRDefault="00702159" w:rsidP="00A61B51">
            <w:pPr>
              <w:jc w:val="center"/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2530A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2530A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Pr="002530A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Tr="00A61B51">
        <w:tc>
          <w:tcPr>
            <w:tcW w:w="851" w:type="dxa"/>
          </w:tcPr>
          <w:p w:rsidR="00702159" w:rsidRPr="00FC1997" w:rsidRDefault="00702159" w:rsidP="00A61B5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02159" w:rsidRPr="001C40C4" w:rsidRDefault="00702159" w:rsidP="00A61B51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เจ้าหน้าที่บันทึกข้อมูลในระบบสารสนเทศของ สตม.พิมพ์ใบแจ้งนัดรายงานตัว 90 วัน ในครั้งถัดไปติดไว้กับหนังสือเดินทางและคืนหนังสือเดินทางให้แก่คน    ต่างด้าว</w:t>
            </w:r>
          </w:p>
        </w:tc>
        <w:tc>
          <w:tcPr>
            <w:tcW w:w="3119" w:type="dxa"/>
          </w:tcPr>
          <w:p w:rsidR="00702159" w:rsidRPr="00BA0CCE" w:rsidRDefault="00702159" w:rsidP="00A61B51">
            <w:pPr>
              <w:jc w:val="thaiDistribute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เจ้าหน้าที่ตรวจคนเข้าเมืองไม่เปรียบเทียบปรับการแจ้งที่พักอาศัยของคนต่างด้าวอยู่ในราชอาณาจักรเกินกว่า 90 วัน กรณีต่างด้าวที่รายงานตัวล่าช้ากว่ากำหนดนัด เพื่อใช้เป็นช่องท่างในการเรียกรับเงินหรือผลประโยชน์อื่นใด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  <w:p w:rsidR="00702159" w:rsidRDefault="00702159" w:rsidP="00A61B51">
            <w:pPr>
              <w:shd w:val="clear" w:color="auto" w:fill="C2D69B" w:themeFill="accent3" w:themeFillTint="99"/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CB2701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shd w:val="clear" w:color="auto" w:fill="C2D69B" w:themeFill="accent3" w:themeFillTint="99"/>
                <w:cs/>
              </w:rPr>
              <w:t>(</w:t>
            </w:r>
            <w:r w:rsidRPr="00CB2701"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shd w:val="clear" w:color="auto" w:fill="C2D69B" w:themeFill="accent3" w:themeFillTint="99"/>
              </w:rPr>
              <w:t>4</w:t>
            </w:r>
            <w:r w:rsidRPr="00CB2701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lastRenderedPageBreak/>
        <w:t>1. งาน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บริการคนต่างด้าว </w:t>
      </w: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>(ประเภททั่วไป และประเภทแรงงาน 3 สัญชาติ)</w:t>
      </w:r>
    </w:p>
    <w:p w:rsidR="00702159" w:rsidRPr="0089777B" w:rsidRDefault="00702159" w:rsidP="00702159"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ประเด็น </w:t>
      </w:r>
      <w:r w:rsidRPr="0089777B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: </w:t>
      </w: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ขออยู่ต่อ</w:t>
      </w:r>
    </w:p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RPr="007379E0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RPr="007379E0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9777B" w:rsidTr="00A61B51">
        <w:tc>
          <w:tcPr>
            <w:tcW w:w="9640" w:type="dxa"/>
            <w:gridSpan w:val="6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8977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  <w:r w:rsidRPr="008977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ขออยู่ต่อในราชอาณาจักรของบุคคลต่างด้าวในกรณีต่าง ๆ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RPr="002530AA" w:rsidTr="00A61B51">
        <w:tc>
          <w:tcPr>
            <w:tcW w:w="851" w:type="dxa"/>
          </w:tcPr>
          <w:p w:rsidR="00702159" w:rsidRPr="002530AA" w:rsidRDefault="00702159" w:rsidP="00A61B51">
            <w:pPr>
              <w:jc w:val="center"/>
              <w:rPr>
                <w:rFonts w:cstheme="minorBidi"/>
              </w:rPr>
            </w:pPr>
            <w:r w:rsidRPr="00FC1997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ุคคลต่างด้าวนำหนังสือเดินทางมาติดต่อยื่นคำร้องขออยู่ต่อในราชอาณาจักรเป็นการชั่วคราวก่อนวันอนุญาตเดิมสิ้นสุด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1134" w:type="dxa"/>
          </w:tcPr>
          <w:p w:rsidR="00702159" w:rsidRPr="002530AA" w:rsidRDefault="00702159" w:rsidP="00A61B51">
            <w:pPr>
              <w:jc w:val="center"/>
              <w:rPr>
                <w:b/>
                <w:b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Pr="002530AA" w:rsidRDefault="00702159" w:rsidP="00A61B51">
            <w:pPr>
              <w:jc w:val="center"/>
              <w:rPr>
                <w:b/>
                <w:b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690A79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RPr="002530AA" w:rsidTr="00A61B51">
        <w:tc>
          <w:tcPr>
            <w:tcW w:w="851" w:type="dxa"/>
          </w:tcPr>
          <w:p w:rsidR="00702159" w:rsidRDefault="00702159" w:rsidP="00A61B51">
            <w:pPr>
              <w:jc w:val="center"/>
            </w:pPr>
            <w:r w:rsidRPr="00FC1997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702159" w:rsidRPr="00FC1997" w:rsidRDefault="00702159" w:rsidP="00911601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 w:rsidRPr="00FC1997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 xml:space="preserve">เจ้าหน้าที่ตรวจสอบ </w:t>
            </w: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ความถูกต้องของเอกสารและคุณสมบัติของผู้ยื่นคำขอว่าเป็นไปตามหลักเกณฑ์และเงื่อนไขการขออยู่ต่อหรือไม่</w:t>
            </w:r>
          </w:p>
          <w:p w:rsidR="00702159" w:rsidRDefault="00702159" w:rsidP="00A61B51">
            <w:pPr>
              <w:jc w:val="thaiDistribute"/>
            </w:pP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สร้างเงื่อนไขนอกเหนือจากระเบียบและกฎหมายในการอนุญาตให้คนต่างด้าวอยู่ต่อในราชอาณาจักร เพื่อแสวงหาช่องทางเรียกรับเงินหรือผลประโยชน์อื่นใด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  <w:p w:rsidR="00702159" w:rsidRDefault="00702159" w:rsidP="00A61B51">
            <w:pPr>
              <w:jc w:val="center"/>
            </w:pP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2530AA"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Tr="00A61B51">
        <w:tc>
          <w:tcPr>
            <w:tcW w:w="851" w:type="dxa"/>
          </w:tcPr>
          <w:p w:rsidR="00702159" w:rsidRPr="00FC1997" w:rsidRDefault="00702159" w:rsidP="00A61B5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02159" w:rsidRPr="001C40C4" w:rsidRDefault="00702159" w:rsidP="00A61B51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เจ้าหน้าที่บันทึกข้อมูลคนต่างด้าวผู้มาขออยู่ต่อในราชอาณาจักรลงในระบบสารสนเทศของ สตม.ทุกครั้ง</w:t>
            </w:r>
          </w:p>
        </w:tc>
        <w:tc>
          <w:tcPr>
            <w:tcW w:w="3119" w:type="dxa"/>
          </w:tcPr>
          <w:p w:rsidR="00702159" w:rsidRPr="00BA0CCE" w:rsidRDefault="00702159" w:rsidP="00A61B51">
            <w:pPr>
              <w:jc w:val="thaiDistribute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มีการเรียกรับผลประโยชน์เพื่อแลกกับการที่คนต่างด้าวไม่บันทึกภาพและไม่ต้องมายื่นคำร้องด้วยตนเอง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702159" w:rsidRDefault="00702159" w:rsidP="00A61B51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เจ้าหน้าที่ออกสืบสวน เพื่อหาข้อเท็จจริงการขออยู่ต่อในราชอาณาจักรว่าเป็นไปตามเหตุผล/เอกสารหลักฐานที่คนต่างด้าวนำมาแสดงไว้หรือไม่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มีการเรียกรับผลประโยชน์เพื่อแลกกับการที่เจ้าหน้าที่บิดเบือนข้อเท็จจริงให้เป็นไปตามเหตุผล</w:t>
            </w:r>
            <w:r>
              <w:rPr>
                <w:rFonts w:ascii="TH SarabunIT๙" w:eastAsia="Sarabun" w:hAnsi="TH SarabunIT๙" w:cs="TH SarabunIT๙" w:hint="cs"/>
                <w:i/>
                <w:iCs/>
                <w:sz w:val="32"/>
                <w:szCs w:val="32"/>
                <w:cs/>
              </w:rPr>
              <w:t>/</w:t>
            </w:r>
            <w:r w:rsidRPr="0089777B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เอกสารหลักฐานที่คนต่างด้าวนำมาแสดงไว้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702159" w:rsidRDefault="00702159" w:rsidP="00702159">
      <w:pPr>
        <w:pStyle w:val="7"/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</w:p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lastRenderedPageBreak/>
        <w:t>1. งาน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บริการคนต่างด้าว </w:t>
      </w: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>(ประเภททั่วไป และประเภทแรงงาน 3 สัญชาติ)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ประเด็น </w:t>
      </w:r>
      <w:r w:rsidRPr="0089777B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: </w:t>
      </w: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ขออยู่ต่อ</w:t>
      </w:r>
    </w:p>
    <w:p w:rsidR="00702159" w:rsidRPr="0089777B" w:rsidRDefault="00702159" w:rsidP="00702159"/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RPr="007379E0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RPr="007379E0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9777B" w:rsidTr="00A61B51">
        <w:tc>
          <w:tcPr>
            <w:tcW w:w="9640" w:type="dxa"/>
            <w:gridSpan w:val="6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8977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Pr="008977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ตรวจลงตราและเปลี่ยนประเภทการตรวจลงตรา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RPr="002530AA" w:rsidTr="00A61B51">
        <w:tc>
          <w:tcPr>
            <w:tcW w:w="851" w:type="dxa"/>
          </w:tcPr>
          <w:p w:rsidR="00702159" w:rsidRPr="002530AA" w:rsidRDefault="00702159" w:rsidP="00A61B51">
            <w:pPr>
              <w:jc w:val="center"/>
              <w:rPr>
                <w:rFonts w:cstheme="minorBidi"/>
              </w:rPr>
            </w:pPr>
            <w:bookmarkStart w:id="1" w:name="_Hlk164837675"/>
            <w:r w:rsidRPr="00FC1997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บุคคลต่างด้าวนำหนังสือเดินทางมาติดต่อยื่นแบบคำขอ ตม.86/87 พร้อมเอกสารที่เกี่ยวข้อ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1134" w:type="dxa"/>
          </w:tcPr>
          <w:p w:rsidR="00702159" w:rsidRPr="002530AA" w:rsidRDefault="00702159" w:rsidP="00A61B51">
            <w:pPr>
              <w:jc w:val="center"/>
              <w:rPr>
                <w:b/>
                <w:b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Pr="002530AA" w:rsidRDefault="00702159" w:rsidP="00A61B51">
            <w:pPr>
              <w:jc w:val="center"/>
              <w:rPr>
                <w:b/>
                <w:b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690A79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RPr="002530AA" w:rsidTr="00A61B51">
        <w:tc>
          <w:tcPr>
            <w:tcW w:w="851" w:type="dxa"/>
          </w:tcPr>
          <w:p w:rsidR="00702159" w:rsidRDefault="00702159" w:rsidP="00A61B51">
            <w:pPr>
              <w:jc w:val="center"/>
            </w:pPr>
            <w:r w:rsidRPr="00FC1997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3" w:type="dxa"/>
          </w:tcPr>
          <w:p w:rsidR="00702159" w:rsidRPr="00FC1997" w:rsidRDefault="00702159" w:rsidP="003E43F9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 w:rsidRPr="00FC1997"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  <w:t xml:space="preserve">เจ้าหน้าที่ตรวจสอบ </w:t>
            </w: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ความถูกต้องของเอกสารและคุณสมบัติของผู้ยื่นคำขอว่าเป็นไปตามหลักเกณฑ์และเงื่อนไขการตรวจลงตราฯ หรือไม่</w:t>
            </w:r>
          </w:p>
          <w:p w:rsidR="00702159" w:rsidRDefault="00702159" w:rsidP="00A61B51">
            <w:pPr>
              <w:jc w:val="thaiDistribute"/>
            </w:pP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สร้างเงื่อนไขนอกเหนือจากระเบียบและกฎหมายในการอนุญาตให้คนต่างด้าวอยู่ต่อในราชอาณาจักร เพื่อแสวงหาช่องทางเรียกรับเงินหรือผลประโยชน์อื่นใด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  <w:p w:rsidR="00702159" w:rsidRDefault="00702159" w:rsidP="00A61B51">
            <w:pPr>
              <w:jc w:val="center"/>
            </w:pPr>
          </w:p>
        </w:tc>
        <w:tc>
          <w:tcPr>
            <w:tcW w:w="992" w:type="dxa"/>
            <w:shd w:val="clear" w:color="auto" w:fill="FFFF00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Tr="00A61B51">
        <w:tc>
          <w:tcPr>
            <w:tcW w:w="851" w:type="dxa"/>
          </w:tcPr>
          <w:p w:rsidR="00702159" w:rsidRPr="00FC1997" w:rsidRDefault="00702159" w:rsidP="00A61B5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02159" w:rsidRPr="001C40C4" w:rsidRDefault="00702159" w:rsidP="003E43F9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เจ้าหน้าที่บันทึกข้อมูลคนต่างด้าวผู้มาขออยู่ต่อในราชอาณาจักรลงในระบบสารสนเทศของ สตม. ทุกครั้ง</w:t>
            </w:r>
          </w:p>
        </w:tc>
        <w:tc>
          <w:tcPr>
            <w:tcW w:w="3119" w:type="dxa"/>
          </w:tcPr>
          <w:p w:rsidR="00702159" w:rsidRPr="00BA0CCE" w:rsidRDefault="00702159" w:rsidP="00A61B51">
            <w:pPr>
              <w:jc w:val="thaiDistribute"/>
              <w:rPr>
                <w:rFonts w:ascii="TH SarabunIT๙" w:eastAsia="Sarabu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มีการเรียกรับผลประโยชน์เพื่อแลกกับการที่คนต่างด้าวไม่บันทึกภาพและไม่ต้องมายื่นคำร้องด้วยตนเอง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702159" w:rsidRDefault="00702159" w:rsidP="00A61B51">
            <w:pPr>
              <w:pStyle w:val="7"/>
              <w:spacing w:before="0"/>
              <w:jc w:val="thaiDistribute"/>
              <w:outlineLvl w:val="6"/>
              <w:rPr>
                <w:rFonts w:ascii="TH SarabunIT๙" w:eastAsia="Sarabun" w:hAnsi="TH SarabunIT๙" w:cs="TH SarabunIT๙"/>
                <w:i w:val="0"/>
                <w:iCs w:val="0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i w:val="0"/>
                <w:iCs w:val="0"/>
                <w:sz w:val="32"/>
                <w:szCs w:val="32"/>
                <w:cs/>
              </w:rPr>
              <w:t>เจ้าหน้าที่ออกสืบสวน เพื่อหาข้อเท็จจริงการขออยู่ต่อในราชอาณาจักรว่าเป็นไปตามเหตุผล/เอกสารหลักฐานที่คนต่างด้าวนำมาแสดงไว้หรือไม่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noProof/>
                <w:sz w:val="32"/>
                <w:szCs w:val="32"/>
                <w:cs/>
              </w:rPr>
              <w:t>มีการเรียกรับผลประโยชน์เพื่อแลกกับการที่เจ้าหน้าที่บิดเบือนข้อเท็จจริงให้เป็นไปตามเหตุผล</w:t>
            </w:r>
            <w:r>
              <w:rPr>
                <w:rFonts w:ascii="TH SarabunIT๙" w:eastAsia="Sarabun" w:hAnsi="TH SarabunIT๙" w:cs="TH SarabunIT๙" w:hint="cs"/>
                <w:i/>
                <w:iCs/>
                <w:sz w:val="32"/>
                <w:szCs w:val="32"/>
                <w:cs/>
              </w:rPr>
              <w:t>/</w:t>
            </w:r>
            <w:r w:rsidRPr="0089777B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เอกสารหลักฐานที่คนต่างด้าวนำมาแสดงไว้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bookmarkEnd w:id="1"/>
    </w:tbl>
    <w:p w:rsidR="00702159" w:rsidRDefault="00702159" w:rsidP="00702159">
      <w:pPr>
        <w:pStyle w:val="7"/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</w:p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lastRenderedPageBreak/>
        <w:t>1. งาน</w:t>
      </w: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 xml:space="preserve">บริการคนต่างด้าว </w:t>
      </w: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>(ประเภททั่วไป และประเภทแรงงาน 3 สัญชาติ)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ประเด็น </w:t>
      </w:r>
      <w:r w:rsidRPr="0089777B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: </w:t>
      </w: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ออกใบอนุญาต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RPr="007379E0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RPr="007379E0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9777B" w:rsidTr="00A61B51">
        <w:tc>
          <w:tcPr>
            <w:tcW w:w="9640" w:type="dxa"/>
            <w:gridSpan w:val="6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 w:rsidRPr="008977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Pr="0089777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กระบวนงานการ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ออกใบอนุญาต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02159" w:rsidRPr="002530AA" w:rsidTr="00A61B51">
        <w:tc>
          <w:tcPr>
            <w:tcW w:w="851" w:type="dxa"/>
          </w:tcPr>
          <w:p w:rsidR="00702159" w:rsidRPr="002530AA" w:rsidRDefault="00702159" w:rsidP="00A61B51">
            <w:pPr>
              <w:jc w:val="center"/>
              <w:rPr>
                <w:rFonts w:cstheme="minorBidi"/>
              </w:rPr>
            </w:pP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การออกใบอนุญาตให้คนต่างด้าวเพื่อเหตุผลใด ๆ ตามระเบียบ หรือแนวทางปฏิบัติ เช่น การออกใบรับรองการแจ้งที่พักอาศัย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ไม่ดำเนินการตามระเบียบ ข้อกฎหมาย หรือแนวทางการปฏิบัติที่ถูกต้อง เรียกเก็บเงินหรือผลประโยชน์อื่นใด แลกกับการออกใบอนุญาตให้คนต่างด้าว</w:t>
            </w:r>
          </w:p>
        </w:tc>
        <w:tc>
          <w:tcPr>
            <w:tcW w:w="1134" w:type="dxa"/>
          </w:tcPr>
          <w:p w:rsidR="00702159" w:rsidRPr="002530AA" w:rsidRDefault="00702159" w:rsidP="00A61B51">
            <w:pPr>
              <w:jc w:val="center"/>
              <w:rPr>
                <w:b/>
                <w:b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Pr="002530AA" w:rsidRDefault="00702159" w:rsidP="00A61B51">
            <w:pPr>
              <w:jc w:val="center"/>
              <w:rPr>
                <w:b/>
                <w:b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DF454E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2530AA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</w:tbl>
    <w:p w:rsidR="00702159" w:rsidRDefault="00702159" w:rsidP="00702159">
      <w:pPr>
        <w:pStyle w:val="7"/>
        <w:rPr>
          <w:rFonts w:ascii="TH SarabunIT๙" w:hAnsi="TH SarabunIT๙" w:cs="TH SarabunIT๙"/>
          <w:b/>
          <w:bCs/>
          <w:i w:val="0"/>
          <w:iCs w:val="0"/>
          <w:sz w:val="32"/>
          <w:szCs w:val="32"/>
        </w:rPr>
      </w:pPr>
    </w:p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t>2. งานสืบสวนปราบปราม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ประเด็น </w:t>
      </w:r>
      <w:r w:rsidRPr="0089777B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: </w:t>
      </w: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การ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รับแจ้ง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RPr="007379E0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RPr="007379E0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9777B" w:rsidTr="00A61B51">
        <w:tc>
          <w:tcPr>
            <w:tcW w:w="10632" w:type="dxa"/>
            <w:gridSpan w:val="7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2.1 กระบวนงานการรับแจ้งที่พักอาศัยคนต่างด้าว สำหรับเจ้าบ้าน หรือผู้ครอบครองเคหะสถาน ตามมาตรา 38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2" w:name="_Hlk164839121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การรับแจ้งข้อมูลที่พักอาศัยของคนต่างด้าวในฐานะเจ้าบ้าน หรือผู้ครอบครองเคหะสถาน หรือผู้จัดการโรงแรมโดยดำเนินการไปตาม ม.38 แห่ง พ.ร.บ.คนเข้าเมือง พ.ศ.2522 หรือการแจ้งที่พักอาศัยแบบออนไลน์</w:t>
            </w:r>
          </w:p>
        </w:tc>
        <w:tc>
          <w:tcPr>
            <w:tcW w:w="3119" w:type="dxa"/>
          </w:tcPr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1134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24</w:t>
            </w:r>
          </w:p>
        </w:tc>
        <w:tc>
          <w:tcPr>
            <w:tcW w:w="992" w:type="dxa"/>
            <w:shd w:val="clear" w:color="auto" w:fill="FF0000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F6AE0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</w:t>
            </w:r>
            <w:r w:rsidRPr="004F6AE0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เจ้าหน้าที่ตรวจสอบข้อมูลความถูกต้องของเอกสาร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เจ้าหน้าที่บันทึกข้อมูลในระบบสารสนเทศ สตม.และพิมพ์เอกสารการแจ้งที่พักเพื่อให้เจ้าบ้านหรือผู้ครอบครองเคหะสถานหรือผู้จัดการโรงแรม เก็บไว้เป็นหลักฐาน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มีการเรียกรับผลประโยชน์เพื่ออำนวยความสะดวกรวดเร็วในการให้บริการ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ตรวจคนเข้าเมืองออกตรวจสอบการแจ้งข้อมูลคนต่างด้าวเข้าพักอาศัยของเจ้าบ้านหรือผู้ครอบครองเคหะสถานหรือโรงแรม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มีการเรียกรับผลประโยชน์เพื่อแลกกับการไม่ดำเนินคดีและเปรียบเทียบปรับ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shd w:val="clear" w:color="auto" w:fill="FFFF00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bookmarkEnd w:id="2"/>
    </w:tbl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lastRenderedPageBreak/>
        <w:t>2. งานสืบสวนปราบปราม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ประเด็น </w:t>
      </w:r>
      <w:r w:rsidRPr="0089777B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ส่วยต่างด้าว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RPr="007379E0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RPr="007379E0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9777B" w:rsidTr="00A61B51">
        <w:tc>
          <w:tcPr>
            <w:tcW w:w="10632" w:type="dxa"/>
            <w:gridSpan w:val="7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2.2 กระบวนงาน การรับส่วยจากคนต่างด้าวกระทำผิดกฎหมาย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3" w:name="_Hlk164840315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ออกตรวจสอบคนต่างด้าวที่มีพฤติการณ์กระทำผิดกฎหมายในพื้นที่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มีการใช้อำนาจหน้าที่ไปในทางข่มขู่บังคับ เรียกรับเงินหรือผลประโยชน์อื่นใดจากคนต่างด้าวเพื่อแลกกับการที่เจ้าหน้าที่ไปตรวจสอบแล้วไม่พบการกระทำผิด</w:t>
            </w:r>
          </w:p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  <w:shd w:val="clear" w:color="auto" w:fill="FF0000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4F6AE0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</w:t>
            </w:r>
            <w:r w:rsidRPr="004F6AE0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บันทึกจับกุม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การเพิกถอนการอนุญาตและผลักดันส่งกลับ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กกับการไม่ถูกเพิกถอนการอนุญาตและผลักดันส่งกลับหรือเปลี่ยนข้อหาให้ได้รับโทษน้อยลง</w:t>
            </w:r>
          </w:p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shd w:val="clear" w:color="auto" w:fill="FFFF00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bookmarkEnd w:id="3"/>
    </w:tbl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lastRenderedPageBreak/>
        <w:t>2. งานสืบสวนปราบปราม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89777B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    ประเด็น </w:t>
      </w:r>
      <w:r w:rsidRPr="0089777B">
        <w:rPr>
          <w:rFonts w:ascii="TH SarabunIT๙" w:eastAsia="Sarabun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ส่วยต่างด้าว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RPr="007379E0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RPr="007379E0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9777B" w:rsidTr="00A61B51">
        <w:tc>
          <w:tcPr>
            <w:tcW w:w="10632" w:type="dxa"/>
            <w:gridSpan w:val="7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2.3 กระบวนงาน การรับส่วยจากสถานประกอบการที่มีคนต่างด้าวกระทำผิดกฎหมาย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4" w:name="_Hlk164841060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ออกตรวจสอบคนต่างด้าวที่มีพฤติการณ์กระทำผิดกฎหมายในพื้นที่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มีการใช้อำนาจหน้าที่ไปในทางข่มขู่บังคับ เรียกรับเงินหรือผลประโยชน์อื่นใดจากคนต่างด้าวเพื่อแลกกับการที่เจ้าหน้าที่ไปตรวจสอบแล้วไม่พบการกระทำผิด</w:t>
            </w:r>
          </w:p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  <w:shd w:val="clear" w:color="auto" w:fill="FF0000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 w:rsidRPr="00CB2701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สูง</w:t>
            </w:r>
            <w:r w:rsidRPr="00CB2701">
              <w:rPr>
                <w:rFonts w:ascii="TH SarabunIT๙" w:eastAsia="Sarab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มาก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บันทึกจับกุม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มีการเรียกรับผลประโยชน์เพื่อแลกกับการไม่จับกุมดำเนินคดีหรือทำให้รับโทษน้อยลง</w:t>
            </w:r>
          </w:p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การเพิกถอนการอนุญาตและผลักดันส่งกลับ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มีการเรียกรับผลประโยชน์เพื่อแลกกับการไม่ถูกเพิกถอนการอนุญาตและผลักดันส่งกลับเร็วขึ้น</w:t>
            </w:r>
          </w:p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shd w:val="clear" w:color="auto" w:fill="FFFF00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bookmarkEnd w:id="4"/>
    </w:tbl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lastRenderedPageBreak/>
        <w:t>4. งานอำนวยการและสนับสนุน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RPr="007379E0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RPr="007379E0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9777B" w:rsidTr="00A61B51">
        <w:tc>
          <w:tcPr>
            <w:tcW w:w="10632" w:type="dxa"/>
            <w:gridSpan w:val="7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4.1 กระบวนงาน การจัดซื้อจัดจ้าง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5" w:name="_Hlk164843283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เจ้าหน้าที่สำรวจความต้องการวัสดุอุปกรณ์หรืองานจ้างที่จำเป็นต่อการปฏิบัติหน้าที่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การสำรวจความต้องการวัสดุอุปกรณ์หรืองานที่จำเป็นไม่ตรงตามความต้องการ โดยจัดหาวัสดุ อุปกรณ์จากร้านค้า หรือผู้ประกอบการที่ให้ผลประโยชน์แก่เจ้าหน้าที่พัสดุ</w:t>
            </w:r>
          </w:p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702159" w:rsidRDefault="00702159" w:rsidP="00A61B51">
            <w:pPr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รวบรวมความต้องการเสนอผู้มีอำนาจเพื่อขออนุมัติจัดซื้อจัดจ้างโดยระบุวงเงินงบประมาณ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วงเงินในการจัดซื้อจัดจ้างสูงกว่าราคาทั่วไปตามท้องตลาด โดยร้านค้าหรือผู้ประกอบการจะนำส่วนต่างจ่ายให้แก่เจ้าหน้าที่พัสดุ</w:t>
            </w:r>
          </w:p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shd w:val="clear" w:color="auto" w:fill="FFFF00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ปานกลาง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เมื่อได้รับงบประมาณในการจัดซื้อจัดจ้างแล้วดำเนินการตามขั้นตอนการจัดซื้อจัดจ้าง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เจ้าหน้าที่พัสดุจะคัดเลือกเฉพาะร้านค้าหรือผู้ประกอบการที่ให้สินบนหรือผลประโยชน์</w:t>
            </w:r>
          </w:p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เสนอเรื่องขออนุมัติจัดหรือจัดจ้างตามลำดับชั้นถึงหน่วยงานผู้เบิก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เรียกรับผลประโยชน์เพื่อแลกกับการที่ร้านค้าหรือผู้ประกอบการนำส่งเอกสารในการจัดซื้อจัดจ้างไม่ครบหรือไม่ถูกต้อง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หน่วยผู้เบิกตรวจสอบเอกสารและโอนเงินให้ผู้มีสิทธิรับเงินโดยตรง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เจ้าหน้าที่โอนเงินอาจโอนผิดบัญชีที่ไม่ใช่บัญชีของร้านค้าหรือผู้ประกอบการ ซึ่งอาจเป็นบัญชีให้เจ้าหน้าที่เองหรือผู้มีส่วนได้เสีย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C2D69B" w:themeFill="accent3" w:themeFillTint="99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การบริหารสัญญาและการตรวจรับงาน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้านค้าหรือผู้ประกอบการอาจเสนอสินบนหรือผลประโยชน์อื่นใดเพื่อแลกกับการตรวจรับพัสดุที่ไม่เป็นไปตามคุณลักษณะของงานตามที่ระบุไว้ในสัญญา</w:t>
            </w: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992" w:type="dxa"/>
            <w:shd w:val="clear" w:color="auto" w:fill="FF0000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สูงมาก</w:t>
            </w:r>
          </w:p>
        </w:tc>
      </w:tr>
      <w:bookmarkEnd w:id="5"/>
    </w:tbl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pStyle w:val="7"/>
        <w:spacing w:before="0" w:line="240" w:lineRule="auto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b/>
          <w:bCs/>
          <w:i w:val="0"/>
          <w:iCs w:val="0"/>
          <w:sz w:val="32"/>
          <w:szCs w:val="32"/>
          <w:cs/>
        </w:rPr>
        <w:lastRenderedPageBreak/>
        <w:t>4. งานอำนวยการและสนับสนุน</w:t>
      </w:r>
    </w:p>
    <w:p w:rsidR="00702159" w:rsidRDefault="00702159" w:rsidP="00702159">
      <w:pPr>
        <w:rPr>
          <w:rFonts w:ascii="TH SarabunIT๙" w:eastAsia="Sarabun" w:hAnsi="TH SarabunIT๙" w:cs="TH SarabunIT๙"/>
          <w:b/>
          <w:bCs/>
          <w:sz w:val="32"/>
          <w:szCs w:val="32"/>
        </w:rPr>
      </w:pPr>
    </w:p>
    <w:tbl>
      <w:tblPr>
        <w:tblStyle w:val="ae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3119"/>
        <w:gridCol w:w="1134"/>
        <w:gridCol w:w="992"/>
        <w:gridCol w:w="851"/>
        <w:gridCol w:w="992"/>
      </w:tblGrid>
      <w:tr w:rsidR="00702159" w:rsidRPr="007379E0" w:rsidTr="00A61B51">
        <w:tc>
          <w:tcPr>
            <w:tcW w:w="851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693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</w:p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ขั้นตอนการปฏิบัติงาน</w:t>
            </w:r>
          </w:p>
        </w:tc>
        <w:tc>
          <w:tcPr>
            <w:tcW w:w="3119" w:type="dxa"/>
            <w:vMerge w:val="restart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ประเด็นความเสี่ยง</w:t>
            </w:r>
          </w:p>
          <w:p w:rsidR="00702159" w:rsidRPr="002530AA" w:rsidRDefault="00702159" w:rsidP="00A61B51">
            <w:pPr>
              <w:jc w:val="center"/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ต่อการรับสินบน</w:t>
            </w:r>
          </w:p>
        </w:tc>
        <w:tc>
          <w:tcPr>
            <w:tcW w:w="3969" w:type="dxa"/>
            <w:gridSpan w:val="4"/>
            <w:shd w:val="clear" w:color="auto" w:fill="F2DBDB" w:themeFill="accent2" w:themeFillTint="33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 xml:space="preserve">ระดับความเสี่ยง 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Risk Score 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(</w:t>
            </w:r>
            <w:r w:rsidRPr="007379E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>L x I</w:t>
            </w:r>
            <w:r w:rsidRPr="007379E0"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</w:rPr>
              <w:t>)</w:t>
            </w:r>
          </w:p>
        </w:tc>
      </w:tr>
      <w:tr w:rsidR="00702159" w:rsidRPr="007379E0" w:rsidTr="00A61B51">
        <w:tc>
          <w:tcPr>
            <w:tcW w:w="851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2693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3119" w:type="dxa"/>
            <w:vMerge/>
            <w:shd w:val="clear" w:color="auto" w:fill="DBE5F1" w:themeFill="accent1" w:themeFillTint="33"/>
          </w:tcPr>
          <w:p w:rsidR="00702159" w:rsidRDefault="00702159" w:rsidP="00A61B51"/>
        </w:tc>
        <w:tc>
          <w:tcPr>
            <w:tcW w:w="1134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โอกาส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Likelihood</w:t>
            </w:r>
          </w:p>
        </w:tc>
        <w:tc>
          <w:tcPr>
            <w:tcW w:w="992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8"/>
                <w:szCs w:val="8"/>
              </w:rPr>
            </w:pP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ผลกระทบ</w:t>
            </w:r>
          </w:p>
          <w:p w:rsidR="00702159" w:rsidRPr="007379E0" w:rsidRDefault="00702159" w:rsidP="00A61B51">
            <w:pPr>
              <w:jc w:val="center"/>
              <w:rPr>
                <w:rFonts w:cs="Cordia New"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>Impact</w:t>
            </w:r>
          </w:p>
        </w:tc>
        <w:tc>
          <w:tcPr>
            <w:tcW w:w="851" w:type="dxa"/>
          </w:tcPr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6"/>
                <w:szCs w:val="26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sz w:val="26"/>
                <w:szCs w:val="26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6"/>
                <w:szCs w:val="26"/>
              </w:rPr>
              <w:t xml:space="preserve">Risk 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ระดับ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</w:rPr>
              <w:t>ความเสี่ยง</w:t>
            </w:r>
          </w:p>
          <w:p w:rsidR="00702159" w:rsidRPr="007379E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</w:pPr>
            <w:r w:rsidRPr="007379E0"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</w:rPr>
              <w:t>Risk Score</w:t>
            </w:r>
          </w:p>
        </w:tc>
      </w:tr>
      <w:tr w:rsidR="00702159" w:rsidRPr="0089777B" w:rsidTr="00A61B51">
        <w:tc>
          <w:tcPr>
            <w:tcW w:w="10632" w:type="dxa"/>
            <w:gridSpan w:val="7"/>
            <w:shd w:val="clear" w:color="auto" w:fill="DAEEF3" w:themeFill="accent5" w:themeFillTint="33"/>
          </w:tcPr>
          <w:p w:rsidR="00702159" w:rsidRPr="0089777B" w:rsidRDefault="00702159" w:rsidP="00A61B5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4.2 กระบวนงาน การรับเงินและการนำส่งเงิน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ทำหน้าที่จัดเก็บเงินค่าธรรมเนียมหรือค่าปรับทำการเบิกใบเสร็จรับเงินจากงานพัสดุจะดำเนินงานออกใบเสร็จรับเงินให้ผู้มารับบริการหรือเปรียบเทียบปรับ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ที่ทำหน้าที่รับเงินและออกใบเสร็จรับเงินให้ผู้รับบริการอาจนำใบเสร็จออกมาใช้แล้วไม่นำเงินส่งเป็นรายได้แผ่นดินหรือฝากคลัง และยักยอกเงินบางส่วนเป็นของตนเอง</w:t>
            </w:r>
          </w:p>
          <w:p w:rsidR="00702159" w:rsidRPr="00BB42C0" w:rsidRDefault="00702159" w:rsidP="00A61B5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702159" w:rsidRPr="00BB42C0" w:rsidRDefault="00702159" w:rsidP="00A61B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เจ้าหน้าที่การเงินตรวจรับเงินที่จัดเก็บได้พร้อมใบเสร็จเงินค่าธรรมเนียม/ค่าปรับ จากงานบริการคนต่างด้าวและงานสืบสวนปราบปราม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การเงินไม่นำส่งเป็นรายได้แผ่นดินหรือฝากคลังหรือนำส่งเงินจำนวนน้อยกว่าจำนวนเงินที่จัดเก็บได้ เพื่อยักยอกเงินเป็นของตนเอง</w:t>
            </w:r>
          </w:p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  <w:tr w:rsidR="00702159" w:rsidRPr="00BB42C0" w:rsidTr="00A61B51">
        <w:tc>
          <w:tcPr>
            <w:tcW w:w="851" w:type="dxa"/>
          </w:tcPr>
          <w:p w:rsidR="00702159" w:rsidRDefault="00702159" w:rsidP="00A61B5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เจ้าหน้าที่นำส่งเงินเป็นรายได้แผ่นดินหรือนำฝากคลัง โดยนำส่งผ่านธนาคารกรุงไทย และนำรายการดังกล่าวบันทึกบัญชี</w:t>
            </w:r>
          </w:p>
        </w:tc>
        <w:tc>
          <w:tcPr>
            <w:tcW w:w="3119" w:type="dxa"/>
          </w:tcPr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จ้าหน้าที่การเงินไม่นำส่งเป็นรายได้แผ่นดินหรือฝากคลังหรือนำส่งเงินจำนวนน้อยกว่าจำนวนเงินที่จัดเก็บได้ เพื่อยักยอกเงินเป็นของตนเอง และบันทึกบัญชีไม่ถูกต้องตามหลักฐานหรือใบเสร็จรับเงิน</w:t>
            </w:r>
          </w:p>
          <w:p w:rsidR="00702159" w:rsidRDefault="00702159" w:rsidP="00A61B51">
            <w:pPr>
              <w:jc w:val="thaiDistribute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992" w:type="dxa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702159" w:rsidRPr="00BB42C0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ต่ำ</w:t>
            </w:r>
          </w:p>
        </w:tc>
      </w:tr>
    </w:tbl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>
      <w:pPr>
        <w:pStyle w:val="7"/>
        <w:spacing w:before="0"/>
        <w:jc w:val="center"/>
        <w:rPr>
          <w:rFonts w:ascii="TH SarabunIT๙" w:eastAsia="Sarabun" w:hAnsi="TH SarabunIT๙" w:cs="TH SarabunIT๙"/>
          <w:b/>
          <w:bCs/>
          <w:i w:val="0"/>
          <w:iCs w:val="0"/>
          <w:sz w:val="36"/>
          <w:szCs w:val="36"/>
        </w:rPr>
      </w:pPr>
      <w:r w:rsidRPr="00970A3B">
        <w:rPr>
          <w:rFonts w:ascii="TH SarabunIT๙" w:eastAsia="Sarabun" w:hAnsi="TH SarabunIT๙" w:cs="TH SarabunIT๙"/>
          <w:b/>
          <w:bCs/>
          <w:i w:val="0"/>
          <w:iCs w:val="0"/>
          <w:sz w:val="36"/>
          <w:szCs w:val="36"/>
          <w:cs/>
        </w:rPr>
        <w:lastRenderedPageBreak/>
        <w:t>แผนบริหารจัดการความเสี่ยงต่อการรับสินบน</w:t>
      </w:r>
      <w:r w:rsidRPr="00970A3B">
        <w:rPr>
          <w:rFonts w:ascii="TH SarabunIT๙" w:eastAsia="Sarabun" w:hAnsi="TH SarabunIT๙" w:cs="TH SarabunIT๙" w:hint="cs"/>
          <w:b/>
          <w:bCs/>
          <w:i w:val="0"/>
          <w:iCs w:val="0"/>
          <w:sz w:val="36"/>
          <w:szCs w:val="36"/>
          <w:cs/>
        </w:rPr>
        <w:t xml:space="preserve"> </w:t>
      </w:r>
    </w:p>
    <w:p w:rsidR="00702159" w:rsidRDefault="00702159" w:rsidP="00702159">
      <w:pPr>
        <w:pStyle w:val="7"/>
        <w:spacing w:before="0"/>
        <w:jc w:val="center"/>
        <w:rPr>
          <w:rFonts w:ascii="TH SarabunIT๙" w:eastAsia="Sarabun" w:hAnsi="TH SarabunIT๙" w:cs="TH SarabunIT๙"/>
          <w:b/>
          <w:bCs/>
          <w:i w:val="0"/>
          <w:iCs w:val="0"/>
          <w:sz w:val="36"/>
          <w:szCs w:val="36"/>
        </w:rPr>
      </w:pPr>
      <w:r w:rsidRPr="00970A3B">
        <w:rPr>
          <w:rFonts w:ascii="TH SarabunIT๙" w:eastAsia="Sarabun" w:hAnsi="TH SarabunIT๙" w:cs="TH SarabunIT๙"/>
          <w:b/>
          <w:bCs/>
          <w:i w:val="0"/>
          <w:iCs w:val="0"/>
          <w:sz w:val="36"/>
          <w:szCs w:val="36"/>
          <w:cs/>
        </w:rPr>
        <w:t xml:space="preserve">ของ </w:t>
      </w:r>
      <w:r w:rsidRPr="00970A3B">
        <w:rPr>
          <w:rFonts w:ascii="TH SarabunIT๙" w:eastAsia="Sarabun" w:hAnsi="TH SarabunIT๙" w:cs="TH SarabunIT๙" w:hint="cs"/>
          <w:b/>
          <w:bCs/>
          <w:i w:val="0"/>
          <w:iCs w:val="0"/>
          <w:sz w:val="36"/>
          <w:szCs w:val="36"/>
          <w:cs/>
        </w:rPr>
        <w:t>ตรวจคนเข้าเมืองจังหวัด</w:t>
      </w:r>
      <w:r w:rsidR="00C71334">
        <w:rPr>
          <w:rFonts w:ascii="TH SarabunIT๙" w:eastAsia="Sarabun" w:hAnsi="TH SarabunIT๙" w:cs="TH SarabunIT๙" w:hint="cs"/>
          <w:b/>
          <w:bCs/>
          <w:i w:val="0"/>
          <w:iCs w:val="0"/>
          <w:sz w:val="36"/>
          <w:szCs w:val="36"/>
          <w:cs/>
        </w:rPr>
        <w:t>พัทลุง</w:t>
      </w:r>
      <w:r>
        <w:rPr>
          <w:rFonts w:ascii="TH SarabunIT๙" w:eastAsia="Sarabun" w:hAnsi="TH SarabunIT๙" w:cs="TH SarabunIT๙" w:hint="cs"/>
          <w:b/>
          <w:bCs/>
          <w:i w:val="0"/>
          <w:iCs w:val="0"/>
          <w:sz w:val="36"/>
          <w:szCs w:val="36"/>
          <w:cs/>
        </w:rPr>
        <w:t xml:space="preserve"> ประจำปีงบประมาณ พ.ศ.2567</w:t>
      </w:r>
    </w:p>
    <w:p w:rsidR="00702159" w:rsidRPr="00970A3B" w:rsidRDefault="00702159" w:rsidP="00702159"/>
    <w:p w:rsidR="00702159" w:rsidRDefault="00702159" w:rsidP="00702159">
      <w:pPr>
        <w:pStyle w:val="7"/>
        <w:spacing w:before="0" w:line="240" w:lineRule="auto"/>
        <w:ind w:left="142" w:firstLine="1298"/>
        <w:jc w:val="thaiDistribute"/>
        <w:rPr>
          <w:rFonts w:ascii="TH SarabunIT๙" w:eastAsia="Sarabun" w:hAnsi="TH SarabunIT๙" w:cs="TH SarabunIT๙"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การจัดท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ำ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แผนบริหารความเสี่ยงของ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ตรวจคนเข้าเมืองจังหวด</w:t>
      </w:r>
      <w:r w:rsidR="00C71334"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พัทลุง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จะน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ำ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ความเสี่ยงต่อการ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 xml:space="preserve">        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 xml:space="preserve">รับสินบนที่อยู่ในโซนสีแดง 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</w:rPr>
        <w:t xml:space="preserve">(Red Zone) 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ของการใช้อ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ำ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นาจและต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ำ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แหน่ง ในการรับแจ้ง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</w:rPr>
        <w:t>/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การขออยู่ต่อ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</w:rPr>
        <w:t>/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 xml:space="preserve">การออก 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ใบอนุญาต และกรณีส่วยต่างด้าว น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ำ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มาจัดท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ำ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แผนบริหารจัดการ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ความเสี่ยงต่อการรับสินบน ส่วนล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ำ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ดับความ</w:t>
      </w:r>
      <w:r w:rsidRPr="00A40007"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เสี่ยงท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 xml:space="preserve">ี่อยู่ในโซนสีส้ม 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 xml:space="preserve">สีเหลือง 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>จะถูกเลือกในล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ำ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  <w:cs/>
        </w:rPr>
        <w:t xml:space="preserve">ดับต่อมา 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มาตรการควบคุมความเสี่ยงการทุจริตอาจมีหลากหลายวิธีการ หน่วยงานควรทำการ คัดเลือกวิธีที่ดีที่สุด และประเมินความคุ้มค่าเหมาะสมกับระดับความเสี่ยงการทุจริตที่ได้จากการประเมินมาประกอบ การจัดทำแผนบริหาร</w:t>
      </w:r>
    </w:p>
    <w:p w:rsidR="00702159" w:rsidRDefault="00702159" w:rsidP="00702159">
      <w:pPr>
        <w:pStyle w:val="7"/>
        <w:spacing w:before="0" w:line="240" w:lineRule="auto"/>
        <w:ind w:left="142" w:firstLine="1298"/>
        <w:jc w:val="thaiDistribute"/>
        <w:rPr>
          <w:rFonts w:ascii="TH SarabunIT๙" w:eastAsia="Sarabun" w:hAnsi="TH SarabunIT๙" w:cs="TH SarabunIT๙"/>
          <w:i w:val="0"/>
          <w:iCs w:val="0"/>
          <w:sz w:val="32"/>
          <w:szCs w:val="32"/>
        </w:rPr>
      </w:pP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จัดการความเสี่ยงต่อการรับสินบน ให้นำมาตรการควบคุมความเสี่ยงต่อการรับสินบนของกระบวนงานหรือโครงการที่ทำ การประเมินของหน่วยงานที่มีอยู่ในปัจจุบัน (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</w:rPr>
        <w:t xml:space="preserve">Key Controls in place) </w:t>
      </w:r>
      <w:r>
        <w:rPr>
          <w:rFonts w:ascii="TH SarabunIT๙" w:eastAsia="Sarabun" w:hAnsi="TH SarabunIT๙" w:cs="TH SarabunIT๙" w:hint="cs"/>
          <w:i w:val="0"/>
          <w:iCs w:val="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เพื่อพิจารณาจัดทำมาตรการ ควบคุมความเสี่ยงต่อการรับสินบนเพิ่มเติม (</w:t>
      </w:r>
      <w:r>
        <w:rPr>
          <w:rFonts w:ascii="TH SarabunIT๙" w:eastAsia="Sarabun" w:hAnsi="TH SarabunIT๙" w:cs="TH SarabunIT๙"/>
          <w:i w:val="0"/>
          <w:iCs w:val="0"/>
          <w:sz w:val="32"/>
          <w:szCs w:val="32"/>
        </w:rPr>
        <w:t xml:space="preserve">Further Actions to be Taken) </w:t>
      </w:r>
    </w:p>
    <w:p w:rsidR="00702159" w:rsidRDefault="00702159" w:rsidP="00702159">
      <w:pPr>
        <w:pStyle w:val="7"/>
        <w:jc w:val="center"/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</w:rPr>
      </w:pPr>
      <w:r w:rsidRPr="006D72EC">
        <w:rPr>
          <w:rFonts w:ascii="TH SarabunIT๙" w:eastAsia="Sarabun" w:hAnsi="TH SarabunIT๙" w:cs="TH SarabunIT๙"/>
          <w:b/>
          <w:bCs/>
          <w:i w:val="0"/>
          <w:iCs w:val="0"/>
          <w:sz w:val="32"/>
          <w:szCs w:val="32"/>
          <w:cs/>
        </w:rPr>
        <w:t>การประเมินประสิทธิภาพมาตรการควบคุมความเสี่ยงต่อการรับสินบนที่หน่วยงานมีในปัจจุบัน</w:t>
      </w:r>
    </w:p>
    <w:p w:rsidR="00702159" w:rsidRPr="00E87065" w:rsidRDefault="00702159" w:rsidP="00702159"/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1242"/>
        <w:gridCol w:w="8364"/>
      </w:tblGrid>
      <w:tr w:rsidR="00702159" w:rsidTr="00A61B51">
        <w:tc>
          <w:tcPr>
            <w:tcW w:w="1242" w:type="dxa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8364" w:type="dxa"/>
            <w:shd w:val="clear" w:color="auto" w:fill="DBE5F1" w:themeFill="accent1" w:themeFillTint="33"/>
          </w:tcPr>
          <w:p w:rsidR="00702159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คำอธิบาย</w:t>
            </w:r>
          </w:p>
          <w:p w:rsidR="00702159" w:rsidRPr="0085240D" w:rsidRDefault="00702159" w:rsidP="00A61B51">
            <w:pPr>
              <w:jc w:val="center"/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การประเมินประสิทธิภาพมาตรการควบคุมความเสี่ยงต่อการรับสินบนที่หน่วยงานมีในปัจจุบัน</w:t>
            </w:r>
          </w:p>
        </w:tc>
      </w:tr>
      <w:tr w:rsidR="00702159" w:rsidTr="00A61B51">
        <w:tc>
          <w:tcPr>
            <w:tcW w:w="1242" w:type="dxa"/>
            <w:shd w:val="clear" w:color="auto" w:fill="EAF1DD" w:themeFill="accent3" w:themeFillTint="33"/>
          </w:tcPr>
          <w:p w:rsidR="00702159" w:rsidRPr="0085240D" w:rsidRDefault="00702159" w:rsidP="00A61B51">
            <w:pPr>
              <w:jc w:val="center"/>
              <w:rPr>
                <w:rFonts w:cs="Cordia New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ดี</w:t>
            </w:r>
          </w:p>
        </w:tc>
        <w:tc>
          <w:tcPr>
            <w:tcW w:w="8364" w:type="dxa"/>
            <w:shd w:val="clear" w:color="auto" w:fill="EAF1DD" w:themeFill="accent3" w:themeFillTint="33"/>
          </w:tcPr>
          <w:p w:rsidR="00702159" w:rsidRPr="00AD020D" w:rsidRDefault="00702159" w:rsidP="00A61B51"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การควบคุมมีความเข้มแข็งและดำเนินไปอย่างเหมาะสม  ซึ่งช่วยให้เกิดความมั่นใจได้ในระดับที่สมเหตุสมผลว่าจะสามารถลดความเสี่ยงต่อการรับสินบนได้</w:t>
            </w:r>
          </w:p>
        </w:tc>
      </w:tr>
      <w:tr w:rsidR="00702159" w:rsidTr="00A61B51">
        <w:tc>
          <w:tcPr>
            <w:tcW w:w="1242" w:type="dxa"/>
            <w:shd w:val="clear" w:color="auto" w:fill="FFFFCC"/>
          </w:tcPr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พอใช้</w:t>
            </w:r>
          </w:p>
        </w:tc>
        <w:tc>
          <w:tcPr>
            <w:tcW w:w="8364" w:type="dxa"/>
            <w:shd w:val="clear" w:color="auto" w:fill="FFFFCC"/>
          </w:tcPr>
          <w:p w:rsidR="00702159" w:rsidRDefault="00702159" w:rsidP="00A61B51"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การควบคุมยังขาดประสิทธิภาพ ถึงแม้ว่าจะไม่ทำให้เกิดผลเสียหายจากความเสี่ยงอย่างมีนัยสำคัญ แต่ก็ควรมีการปรับปรุง เพื่อให้มั่นใจว่าจะสามารถลดความเสี่ยงต่อการรับสินบนได้</w:t>
            </w:r>
          </w:p>
        </w:tc>
      </w:tr>
      <w:tr w:rsidR="00702159" w:rsidRPr="00AD020D" w:rsidTr="00A61B51">
        <w:tc>
          <w:tcPr>
            <w:tcW w:w="1242" w:type="dxa"/>
            <w:shd w:val="clear" w:color="auto" w:fill="C0504D" w:themeFill="accent2"/>
          </w:tcPr>
          <w:p w:rsidR="00702159" w:rsidRDefault="00702159" w:rsidP="00A61B51">
            <w:pPr>
              <w:jc w:val="center"/>
            </w:pPr>
            <w:r>
              <w:rPr>
                <w:rFonts w:ascii="TH SarabunIT๙" w:eastAsia="Sarabun" w:hAnsi="TH SarabunIT๙" w:cs="TH SarabunIT๙" w:hint="cs"/>
                <w:b/>
                <w:bCs/>
                <w:sz w:val="32"/>
                <w:szCs w:val="32"/>
                <w:cs/>
              </w:rPr>
              <w:t>อ่อน</w:t>
            </w:r>
          </w:p>
        </w:tc>
        <w:tc>
          <w:tcPr>
            <w:tcW w:w="8364" w:type="dxa"/>
            <w:shd w:val="clear" w:color="auto" w:fill="C0504D" w:themeFill="accent2"/>
          </w:tcPr>
          <w:p w:rsidR="00702159" w:rsidRPr="00AD020D" w:rsidRDefault="00702159" w:rsidP="00A61B51">
            <w:pPr>
              <w:rPr>
                <w:rFonts w:cs="Cordia New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การควบคุมไม่ได้มาตรฐานที่ยอมรับได้ เนื่องจากมีความหละหลวม และไม่มีประสิทธิภาพ ประสิทธิผล การควบคุมไม่ทำให้มั่นใจอย่างสมเหตุสมผลว่าจะสามารถลดความเสี่ยงต่อการรับสินบนได้</w:t>
            </w:r>
          </w:p>
        </w:tc>
      </w:tr>
    </w:tbl>
    <w:p w:rsidR="00702159" w:rsidRPr="00947F22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702159" w:rsidRDefault="00702159" w:rsidP="00702159"/>
    <w:p w:rsidR="00F45B1B" w:rsidRDefault="00F45B1B" w:rsidP="00702159"/>
    <w:p w:rsidR="00702159" w:rsidRDefault="00702159" w:rsidP="00702159"/>
    <w:p w:rsidR="00702159" w:rsidRDefault="00702159" w:rsidP="00702159"/>
    <w:p w:rsidR="00F45B1B" w:rsidRPr="009B3A54" w:rsidRDefault="001848F9" w:rsidP="00F45B1B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7" type="#_x0000_t75" style="position:absolute;left:0;text-align:left;margin-left:185.4pt;margin-top:-23.6pt;width:78pt;height:92pt;z-index:-251644928;mso-position-horizontal-relative:text;mso-position-vertical-relative:text;mso-width-relative:page;mso-height-relative:page" fillcolor="window">
            <v:imagedata r:id="rId8" o:title="" grayscale="t" bilevel="t"/>
          </v:shape>
          <o:OLEObject Type="Embed" ProgID="Word.Picture.8" ShapeID="_x0000_s1027" DrawAspect="Content" ObjectID="_1780474980" r:id="rId11"/>
        </w:pict>
      </w:r>
    </w:p>
    <w:p w:rsidR="00F45B1B" w:rsidRPr="009B3A54" w:rsidRDefault="00F45B1B" w:rsidP="00F45B1B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F45B1B" w:rsidRDefault="00F45B1B" w:rsidP="00F45B1B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:rsidR="00F45B1B" w:rsidRPr="009B3A54" w:rsidRDefault="00F45B1B" w:rsidP="00F45B1B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</w:p>
    <w:p w:rsidR="00F45B1B" w:rsidRPr="009B3A54" w:rsidRDefault="00F45B1B" w:rsidP="00F45B1B">
      <w:pPr>
        <w:pStyle w:val="a5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B3A54">
        <w:rPr>
          <w:rFonts w:ascii="TH SarabunIT๙" w:hAnsi="TH SarabunIT๙" w:cs="TH SarabunIT๙"/>
          <w:sz w:val="32"/>
          <w:szCs w:val="32"/>
          <w:cs/>
        </w:rPr>
        <w:t>คำสั่ง</w:t>
      </w:r>
      <w:r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ตรวจคนเข้าเมืองจังหวัดพัทลุง</w:t>
      </w:r>
    </w:p>
    <w:p w:rsidR="00F45B1B" w:rsidRPr="00AA08B4" w:rsidRDefault="00F45B1B" w:rsidP="00F45B1B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AA08B4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A08B4">
        <w:rPr>
          <w:rFonts w:ascii="TH SarabunIT๙" w:hAnsi="TH SarabunIT๙" w:cs="TH SarabunIT๙" w:hint="cs"/>
          <w:sz w:val="32"/>
          <w:szCs w:val="32"/>
          <w:cs/>
        </w:rPr>
        <w:t xml:space="preserve">  12</w:t>
      </w:r>
      <w:r w:rsidRPr="00AA08B4">
        <w:rPr>
          <w:rFonts w:ascii="TH SarabunIT๙" w:hAnsi="TH SarabunIT๙" w:cs="TH SarabunIT๙"/>
          <w:sz w:val="32"/>
          <w:szCs w:val="32"/>
          <w:cs/>
        </w:rPr>
        <w:t>/๒๕๖</w:t>
      </w:r>
      <w:r w:rsidRPr="00AA08B4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45B1B" w:rsidRPr="009B3A54" w:rsidRDefault="00F45B1B" w:rsidP="00F45B1B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 w:rsidRPr="009B3A54">
        <w:rPr>
          <w:rFonts w:ascii="TH SarabunIT๙" w:hAnsi="TH SarabunIT๙" w:cs="TH SarabunIT๙"/>
          <w:sz w:val="32"/>
          <w:szCs w:val="32"/>
          <w:cs/>
        </w:rPr>
        <w:t>เรื่อง แต่งตั้งคณะกรรมการดำเนินการประเมินความเสี่ยงต่อการรับสินบน</w:t>
      </w:r>
    </w:p>
    <w:p w:rsidR="00F45B1B" w:rsidRDefault="00F45B1B" w:rsidP="00F45B1B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ตรวจคนเข้าเมืองจังหวัดพัทลุง</w:t>
      </w:r>
      <w:r w:rsidRPr="009B3A54">
        <w:rPr>
          <w:rFonts w:ascii="TH SarabunIT๙" w:hAnsi="TH SarabunIT๙" w:cs="TH SarabunIT๙"/>
          <w:sz w:val="32"/>
          <w:szCs w:val="32"/>
          <w:cs/>
        </w:rPr>
        <w:t xml:space="preserve"> ประจำปีงบประมาณ พ.ศ.๒๕๖๗</w:t>
      </w:r>
    </w:p>
    <w:p w:rsidR="00F45B1B" w:rsidRDefault="00F45B1B" w:rsidP="00F45B1B">
      <w:pPr>
        <w:pStyle w:val="a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</w:t>
      </w:r>
    </w:p>
    <w:p w:rsidR="00F45B1B" w:rsidRDefault="00F45B1B" w:rsidP="00F45B1B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B3A54">
        <w:rPr>
          <w:rFonts w:ascii="TH SarabunIT๙" w:hAnsi="TH SarabunIT๙" w:cs="TH SarabunIT๙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ได้กำหนดแนวทางการ ประเมินคุณธรรมและความโปร่งใสในการดำเนินงาน ของหน่วยงานภาครัฐ (</w:t>
      </w:r>
      <w:r w:rsidRPr="009B3A54">
        <w:rPr>
          <w:rFonts w:ascii="TH SarabunIT๙" w:hAnsi="TH SarabunIT๙" w:cs="TH SarabunIT๙"/>
          <w:sz w:val="32"/>
          <w:szCs w:val="32"/>
        </w:rPr>
        <w:t xml:space="preserve">Integrity &amp; Transparency Assessment: ITA) </w:t>
      </w:r>
      <w:r w:rsidRPr="009B3A54">
        <w:rPr>
          <w:rFonts w:ascii="TH SarabunIT๙" w:hAnsi="TH SarabunIT๙" w:cs="TH SarabunIT๙"/>
          <w:sz w:val="32"/>
          <w:szCs w:val="32"/>
          <w:cs/>
        </w:rPr>
        <w:t>ของ ตรวจคนเข้าเมืองจังหวัด ด่านตรวจคนเข้าเมือง ประจำปีงบประมาณ พ.ศ.๒๕๖๗ เพื่อใช้เป็นกลไกการ ขับเคลื่อนยุทธศาสตร์ชาติ ว่าด้วยการป้องกันและปราบปรามการทุจริต ให้บรรลุเป้าหมาย โดยการดำเนินงาน การเปิดเผยข้อมูลสาธารณะ (</w:t>
      </w:r>
      <w:r w:rsidRPr="009B3A54">
        <w:rPr>
          <w:rFonts w:ascii="TH SarabunIT๙" w:hAnsi="TH SarabunIT๙" w:cs="TH SarabunIT๙"/>
          <w:sz w:val="32"/>
          <w:szCs w:val="32"/>
        </w:rPr>
        <w:t xml:space="preserve">Open Data Integrity &amp; Transparency Assessment (OIT)) </w:t>
      </w:r>
      <w:r w:rsidRPr="009B3A54">
        <w:rPr>
          <w:rFonts w:ascii="TH SarabunIT๙" w:hAnsi="TH SarabunIT๙" w:cs="TH SarabunIT๙"/>
          <w:sz w:val="32"/>
          <w:szCs w:val="32"/>
          <w:cs/>
        </w:rPr>
        <w:t>กำหนดให้มีการประเมิน ความเสี่ยงต่อการรับสินบนของหน่วยงาน นั้น</w:t>
      </w:r>
    </w:p>
    <w:p w:rsidR="00F45B1B" w:rsidRPr="009B3A54" w:rsidRDefault="00F45B1B" w:rsidP="00F45B1B">
      <w:pPr>
        <w:pStyle w:val="a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B3A54">
        <w:rPr>
          <w:rFonts w:ascii="TH SarabunIT๙" w:hAnsi="TH SarabunIT๙" w:cs="TH SarabunIT๙"/>
          <w:sz w:val="32"/>
          <w:szCs w:val="32"/>
          <w:cs/>
        </w:rPr>
        <w:t>เพื่อให้การปฏิบัติราชการของ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ตรวจคนเข้าเมืองจังหวัดพัทลุง </w:t>
      </w:r>
      <w:r w:rsidRPr="009B3A54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A54">
        <w:rPr>
          <w:rFonts w:ascii="TH SarabunIT๙" w:hAnsi="TH SarabunIT๙" w:cs="TH SarabunIT๙"/>
          <w:sz w:val="32"/>
          <w:szCs w:val="32"/>
          <w:cs/>
        </w:rPr>
        <w:t>จึงแต่งตั้งคณะกรรมการดำเนินการประเ</w:t>
      </w:r>
      <w:r>
        <w:rPr>
          <w:rFonts w:ascii="TH SarabunIT๙" w:hAnsi="TH SarabunIT๙" w:cs="TH SarabunIT๙"/>
          <w:sz w:val="32"/>
          <w:szCs w:val="32"/>
          <w:cs/>
        </w:rPr>
        <w:t>มินความเสี่ยงต่อการรับสินบน 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ตรวจคนเข้าเมืองจังหวัดพัทลุง </w:t>
      </w:r>
      <w:r w:rsidRPr="009B3A54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พ.ศ.๒๕๖๗ ดังนี้</w:t>
      </w:r>
    </w:p>
    <w:p w:rsidR="00F45B1B" w:rsidRPr="009B3A54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</w:p>
    <w:p w:rsidR="00F45B1B" w:rsidRPr="009B3A54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B3A54">
        <w:rPr>
          <w:rFonts w:ascii="TH SarabunIT๙" w:hAnsi="TH SarabunIT๙" w:cs="TH SarabunIT๙"/>
          <w:b/>
          <w:bCs/>
          <w:sz w:val="32"/>
          <w:szCs w:val="32"/>
          <w:cs/>
        </w:rPr>
        <w:t>๑. องค์ประกอบคณะกรรมการ</w:t>
      </w:r>
      <w:r w:rsidRPr="009B3A5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3A5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1.1</w:t>
      </w:r>
      <w:r>
        <w:rPr>
          <w:rFonts w:ascii="TH SarabunIT๙" w:hAnsi="TH SarabunIT๙" w:cs="TH SarabunIT๙"/>
          <w:sz w:val="32"/>
          <w:szCs w:val="32"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>ว่าที่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3009A">
        <w:rPr>
          <w:rFonts w:ascii="TH SarabunIT๙" w:hAnsi="TH SarabunIT๙" w:cs="TH SarabunIT๙"/>
          <w:sz w:val="32"/>
          <w:szCs w:val="32"/>
          <w:cs/>
        </w:rPr>
        <w:t xml:space="preserve">พันตำรวจตรี </w:t>
      </w:r>
      <w:proofErr w:type="spellStart"/>
      <w:proofErr w:type="gramStart"/>
      <w:r w:rsidRPr="00B3009A">
        <w:rPr>
          <w:rFonts w:ascii="TH SarabunIT๙" w:hAnsi="TH SarabunIT๙" w:cs="TH SarabunIT๙"/>
          <w:sz w:val="32"/>
          <w:szCs w:val="32"/>
          <w:cs/>
        </w:rPr>
        <w:t>ชยุตม์</w:t>
      </w:r>
      <w:proofErr w:type="spellEnd"/>
      <w:r w:rsidRPr="00B3009A">
        <w:rPr>
          <w:rFonts w:ascii="TH SarabunIT๙" w:hAnsi="TH SarabunIT๙" w:cs="TH SarabunIT๙"/>
          <w:sz w:val="32"/>
          <w:szCs w:val="32"/>
          <w:cs/>
        </w:rPr>
        <w:t xml:space="preserve">พงศ์  </w:t>
      </w:r>
      <w:proofErr w:type="spellStart"/>
      <w:r w:rsidRPr="00B3009A">
        <w:rPr>
          <w:rFonts w:ascii="TH SarabunIT๙" w:hAnsi="TH SarabunIT๙" w:cs="TH SarabunIT๙"/>
          <w:sz w:val="32"/>
          <w:szCs w:val="32"/>
          <w:cs/>
        </w:rPr>
        <w:t>โชติธี</w:t>
      </w:r>
      <w:proofErr w:type="spellEnd"/>
      <w:r w:rsidRPr="00B3009A">
        <w:rPr>
          <w:rFonts w:ascii="TH SarabunIT๙" w:hAnsi="TH SarabunIT๙" w:cs="TH SarabunIT๙"/>
          <w:sz w:val="32"/>
          <w:szCs w:val="32"/>
          <w:cs/>
        </w:rPr>
        <w:t>ระวัฒนา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ab/>
        <w:t>ผู้ควบคุมการปฏิบัติ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>สารวัตรตรวจคนเข้าเมืองจังหวัดพัทลุง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>ร้อยตำรวจเอก คำรพ ปิ่นทองพันธุ์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รองสารวัตรตรวจคนเข้าเมืองจังหวัดพัทลุง</w:t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1.3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 xml:space="preserve">ร้อยตำรวจเอก หญิง </w:t>
      </w:r>
      <w:proofErr w:type="spellStart"/>
      <w:r w:rsidRPr="00B3009A">
        <w:rPr>
          <w:rFonts w:ascii="TH SarabunIT๙" w:hAnsi="TH SarabunIT๙" w:cs="TH SarabunIT๙"/>
          <w:sz w:val="32"/>
          <w:szCs w:val="32"/>
          <w:cs/>
        </w:rPr>
        <w:t>อรุณี</w:t>
      </w:r>
      <w:proofErr w:type="spellEnd"/>
      <w:r w:rsidRPr="00B3009A">
        <w:rPr>
          <w:rFonts w:ascii="TH SarabunIT๙" w:hAnsi="TH SarabunIT๙" w:cs="TH SarabunIT๙"/>
          <w:sz w:val="32"/>
          <w:szCs w:val="32"/>
          <w:cs/>
        </w:rPr>
        <w:t xml:space="preserve"> สถาพรจตุ</w:t>
      </w:r>
      <w:proofErr w:type="spellStart"/>
      <w:r w:rsidRPr="00B3009A">
        <w:rPr>
          <w:rFonts w:ascii="TH SarabunIT๙" w:hAnsi="TH SarabunIT๙" w:cs="TH SarabunIT๙"/>
          <w:sz w:val="32"/>
          <w:szCs w:val="32"/>
          <w:cs/>
        </w:rPr>
        <w:t>รวิทย์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>คณะทำงาน/เลขานุการ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>รองสารวัตรตรวจคนเข้าเมืองจังหวัดพัทลุง</w:t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1.4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 xml:space="preserve">ร้อยตำรวจโท </w:t>
      </w:r>
      <w:r w:rsidRPr="00AB7CE5">
        <w:rPr>
          <w:rFonts w:ascii="TH SarabunIT๙" w:hAnsi="TH SarabunIT๙" w:cs="TH SarabunIT๙"/>
          <w:sz w:val="32"/>
          <w:szCs w:val="32"/>
          <w:cs/>
        </w:rPr>
        <w:t>ราชเดช  นินทจิตร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รองสารวัตรตรวจคนเข้าเมืองจังหวัดพัทลุง</w:t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1.5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 xml:space="preserve">ร้อยตำรวจโท </w:t>
      </w:r>
      <w:r w:rsidRPr="00AB7CE5">
        <w:rPr>
          <w:rFonts w:ascii="TH SarabunIT๙" w:hAnsi="TH SarabunIT๙" w:cs="TH SarabunIT๙"/>
          <w:sz w:val="32"/>
          <w:szCs w:val="32"/>
          <w:cs/>
        </w:rPr>
        <w:t>ประจวบ  หนูมี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รองสารวัตรตรวจคนเข้าเมืองจังหวัดพัทลุง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1.6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3009A">
        <w:rPr>
          <w:rFonts w:ascii="TH SarabunIT๙" w:hAnsi="TH SarabunIT๙" w:cs="TH SarabunIT๙"/>
          <w:sz w:val="32"/>
          <w:szCs w:val="32"/>
          <w:cs/>
        </w:rPr>
        <w:t xml:space="preserve">ดาบตำรวจ จิรศักดิ์  </w:t>
      </w:r>
      <w:proofErr w:type="spellStart"/>
      <w:r w:rsidRPr="00B3009A">
        <w:rPr>
          <w:rFonts w:ascii="TH SarabunIT๙" w:hAnsi="TH SarabunIT๙" w:cs="TH SarabunIT๙"/>
          <w:sz w:val="32"/>
          <w:szCs w:val="32"/>
          <w:cs/>
        </w:rPr>
        <w:t>นวน</w:t>
      </w:r>
      <w:proofErr w:type="spellEnd"/>
      <w:r w:rsidRPr="00B3009A">
        <w:rPr>
          <w:rFonts w:ascii="TH SarabunIT๙" w:hAnsi="TH SarabunIT๙" w:cs="TH SarabunIT๙"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คณะทำงาน</w:t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66766C99" wp14:editId="683119BF">
            <wp:simplePos x="0" y="0"/>
            <wp:positionH relativeFrom="column">
              <wp:posOffset>2858770</wp:posOffset>
            </wp:positionH>
            <wp:positionV relativeFrom="paragraph">
              <wp:posOffset>8895080</wp:posOffset>
            </wp:positionV>
            <wp:extent cx="1548765" cy="617220"/>
            <wp:effectExtent l="0" t="0" r="0" b="0"/>
            <wp:wrapNone/>
            <wp:docPr id="492397330" name="รูปภาพ 1" descr="C:\Users\LENOVO\Desktop\188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8835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65" t="54742" r="37585" b="37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ผู้บังคับหมู่ตรวจคนเข้าเมืองจังหวัดพัทลุง</w:t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1.7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1C0E">
        <w:rPr>
          <w:rFonts w:ascii="TH SarabunIT๙" w:hAnsi="TH SarabunIT๙" w:cs="TH SarabunIT๙"/>
          <w:sz w:val="32"/>
          <w:szCs w:val="32"/>
          <w:cs/>
        </w:rPr>
        <w:t xml:space="preserve">ดาบตำรวจ สุปรีดี  </w:t>
      </w:r>
      <w:proofErr w:type="spellStart"/>
      <w:r w:rsidRPr="00E81C0E">
        <w:rPr>
          <w:rFonts w:ascii="TH SarabunIT๙" w:hAnsi="TH SarabunIT๙" w:cs="TH SarabunIT๙"/>
          <w:sz w:val="32"/>
          <w:szCs w:val="32"/>
          <w:cs/>
        </w:rPr>
        <w:t>เส็น</w:t>
      </w:r>
      <w:proofErr w:type="spellEnd"/>
      <w:r w:rsidRPr="00E81C0E">
        <w:rPr>
          <w:rFonts w:ascii="TH SarabunIT๙" w:hAnsi="TH SarabunIT๙" w:cs="TH SarabunIT๙"/>
          <w:sz w:val="32"/>
          <w:szCs w:val="32"/>
          <w:cs/>
        </w:rPr>
        <w:t>บัตร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ผู้ดูแลระบบ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ผู้บังคับหมู่ตรวจคนเข้าเมืองจังหวัดพัทลุง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1.8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E81C0E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proofErr w:type="spellStart"/>
      <w:r w:rsidRPr="00D14848">
        <w:rPr>
          <w:rFonts w:ascii="TH SarabunIT๙" w:hAnsi="TH SarabunIT๙" w:cs="TH SarabunIT๙"/>
          <w:sz w:val="32"/>
          <w:szCs w:val="32"/>
          <w:cs/>
        </w:rPr>
        <w:t>กิต</w:t>
      </w:r>
      <w:proofErr w:type="spellEnd"/>
      <w:r w:rsidRPr="00D14848">
        <w:rPr>
          <w:rFonts w:ascii="TH SarabunIT๙" w:hAnsi="TH SarabunIT๙" w:cs="TH SarabunIT๙"/>
          <w:sz w:val="32"/>
          <w:szCs w:val="32"/>
          <w:cs/>
        </w:rPr>
        <w:t>กู</w:t>
      </w:r>
      <w:proofErr w:type="spellStart"/>
      <w:r w:rsidRPr="00D14848">
        <w:rPr>
          <w:rFonts w:ascii="TH SarabunIT๙" w:hAnsi="TH SarabunIT๙" w:cs="TH SarabunIT๙"/>
          <w:sz w:val="32"/>
          <w:szCs w:val="32"/>
          <w:cs/>
        </w:rPr>
        <w:t>รเอก</w:t>
      </w:r>
      <w:proofErr w:type="spellEnd"/>
      <w:r w:rsidRPr="00E81C0E">
        <w:rPr>
          <w:rFonts w:ascii="TH SarabunIT๙" w:hAnsi="TH SarabunIT๙" w:cs="TH SarabunIT๙"/>
          <w:sz w:val="32"/>
          <w:szCs w:val="32"/>
          <w:cs/>
        </w:rPr>
        <w:t xml:space="preserve">  แก้วเรือง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คณะทำงาน</w:t>
      </w:r>
    </w:p>
    <w:p w:rsidR="00F45B1B" w:rsidRDefault="00F45B1B" w:rsidP="00F45B1B">
      <w:pPr>
        <w:tabs>
          <w:tab w:val="left" w:pos="1843"/>
          <w:tab w:val="left" w:pos="2410"/>
          <w:tab w:val="left" w:pos="6521"/>
        </w:tabs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ผู้บังคับหมู่ตรวจคนเข้าเมืองจังหวัดพัทลุง</w:t>
      </w:r>
    </w:p>
    <w:p w:rsidR="00F45B1B" w:rsidRPr="00BD594F" w:rsidRDefault="00F45B1B" w:rsidP="00F45B1B">
      <w:pPr>
        <w:pStyle w:val="a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1.9 </w:t>
      </w:r>
      <w:r w:rsidRPr="00BD594F">
        <w:rPr>
          <w:rFonts w:ascii="TH SarabunIT๙" w:hAnsi="TH SarabunIT๙" w:cs="TH SarabunIT๙"/>
          <w:sz w:val="32"/>
          <w:szCs w:val="32"/>
          <w:cs/>
        </w:rPr>
        <w:t xml:space="preserve">ดาบตำรวจ </w:t>
      </w:r>
      <w:proofErr w:type="gramStart"/>
      <w:r w:rsidRPr="00BD594F">
        <w:rPr>
          <w:rFonts w:ascii="TH SarabunIT๙" w:hAnsi="TH SarabunIT๙" w:cs="TH SarabunIT๙"/>
          <w:sz w:val="32"/>
          <w:szCs w:val="32"/>
          <w:cs/>
        </w:rPr>
        <w:t>อา</w:t>
      </w:r>
      <w:proofErr w:type="spellStart"/>
      <w:r w:rsidRPr="00BD594F">
        <w:rPr>
          <w:rFonts w:ascii="TH SarabunIT๙" w:hAnsi="TH SarabunIT๙" w:cs="TH SarabunIT๙"/>
          <w:sz w:val="32"/>
          <w:szCs w:val="32"/>
          <w:cs/>
        </w:rPr>
        <w:t>ชีดร์</w:t>
      </w:r>
      <w:proofErr w:type="spellEnd"/>
      <w:r w:rsidRPr="00BD594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BD594F">
        <w:rPr>
          <w:rFonts w:ascii="TH SarabunIT๙" w:hAnsi="TH SarabunIT๙" w:cs="TH SarabunIT๙"/>
          <w:sz w:val="32"/>
          <w:szCs w:val="32"/>
          <w:cs/>
        </w:rPr>
        <w:t>ไสน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D594F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>คณะทำงาน/</w:t>
      </w:r>
      <w:r w:rsidRPr="00DC0686">
        <w:rPr>
          <w:rFonts w:ascii="TH SarabunIT๙" w:hAnsi="TH SarabunIT๙" w:cs="TH SarabunIT๙"/>
          <w:sz w:val="32"/>
          <w:szCs w:val="32"/>
          <w:cs/>
        </w:rPr>
        <w:t>ผู้ดูแลระบบ</w:t>
      </w:r>
    </w:p>
    <w:p w:rsidR="00F45B1B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D594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BD594F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ผู้บังคับหมู่ตรวจคนเข้าเมืองจังหวัดพัทลุง</w:t>
      </w:r>
    </w:p>
    <w:p w:rsidR="00F45B1B" w:rsidRDefault="00F45B1B" w:rsidP="00F45B1B">
      <w:pPr>
        <w:pStyle w:val="a5"/>
        <w:ind w:left="576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/1.10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ดาบตำรวจ...</w:t>
      </w:r>
    </w:p>
    <w:p w:rsidR="00F45B1B" w:rsidRDefault="00F45B1B" w:rsidP="00F45B1B">
      <w:pPr>
        <w:pStyle w:val="a5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45B1B" w:rsidRDefault="00F45B1B" w:rsidP="00F45B1B">
      <w:pPr>
        <w:pStyle w:val="a5"/>
        <w:ind w:firstLine="720"/>
        <w:jc w:val="right"/>
        <w:rPr>
          <w:rFonts w:ascii="TH SarabunIT๙" w:hAnsi="TH SarabunIT๙" w:cs="TH SarabunIT๙"/>
          <w:sz w:val="32"/>
          <w:szCs w:val="32"/>
        </w:rPr>
      </w:pPr>
    </w:p>
    <w:p w:rsidR="00F45B1B" w:rsidRDefault="00F45B1B" w:rsidP="00F45B1B">
      <w:pPr>
        <w:pStyle w:val="a5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F45B1B" w:rsidRDefault="00F45B1B" w:rsidP="00F45B1B">
      <w:pPr>
        <w:pStyle w:val="a5"/>
        <w:ind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F45B1B" w:rsidRPr="00751FE4" w:rsidRDefault="00F45B1B" w:rsidP="00F45B1B">
      <w:pPr>
        <w:pStyle w:val="a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50F3">
        <w:rPr>
          <w:rFonts w:ascii="TH SarabunIT๙" w:hAnsi="TH SarabunIT๙" w:cs="TH SarabunIT๙"/>
          <w:sz w:val="32"/>
          <w:szCs w:val="32"/>
          <w:cs/>
        </w:rPr>
        <w:t>ดาบตำรวจ หญิง จุ</w:t>
      </w:r>
      <w:proofErr w:type="spellStart"/>
      <w:r w:rsidRPr="007850F3">
        <w:rPr>
          <w:rFonts w:ascii="TH SarabunIT๙" w:hAnsi="TH SarabunIT๙" w:cs="TH SarabunIT๙"/>
          <w:sz w:val="32"/>
          <w:szCs w:val="32"/>
          <w:cs/>
        </w:rPr>
        <w:t>รีวรรณ</w:t>
      </w:r>
      <w:proofErr w:type="spellEnd"/>
      <w:r w:rsidRPr="007850F3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7850F3">
        <w:rPr>
          <w:rFonts w:ascii="TH SarabunIT๙" w:hAnsi="TH SarabunIT๙" w:cs="TH SarabunIT๙"/>
          <w:sz w:val="32"/>
          <w:szCs w:val="32"/>
          <w:cs/>
        </w:rPr>
        <w:t>มู</w:t>
      </w:r>
      <w:proofErr w:type="spellEnd"/>
      <w:r w:rsidRPr="007850F3">
        <w:rPr>
          <w:rFonts w:ascii="TH SarabunIT๙" w:hAnsi="TH SarabunIT๙" w:cs="TH SarabunIT๙"/>
          <w:sz w:val="32"/>
          <w:szCs w:val="32"/>
          <w:cs/>
        </w:rPr>
        <w:t>สิ</w:t>
      </w:r>
      <w:proofErr w:type="spellStart"/>
      <w:r w:rsidRPr="007850F3">
        <w:rPr>
          <w:rFonts w:ascii="TH SarabunIT๙" w:hAnsi="TH SarabunIT๙" w:cs="TH SarabunIT๙"/>
          <w:sz w:val="32"/>
          <w:szCs w:val="32"/>
          <w:cs/>
        </w:rPr>
        <w:t>กิม</w:t>
      </w:r>
      <w:proofErr w:type="spellEnd"/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751FE4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คณะทำงาน</w:t>
      </w:r>
    </w:p>
    <w:p w:rsidR="00F45B1B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1FE4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FE4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ผู้บังคับหมู่ตรวจคนเข้าเมืองจังหวัดพัทลุง</w:t>
      </w:r>
    </w:p>
    <w:p w:rsidR="00F45B1B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1.11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50F3">
        <w:rPr>
          <w:rFonts w:ascii="TH SarabunIT๙" w:hAnsi="TH SarabunIT๙" w:cs="TH SarabunIT๙"/>
          <w:sz w:val="32"/>
          <w:szCs w:val="32"/>
          <w:cs/>
        </w:rPr>
        <w:t xml:space="preserve">ดาบตำรวจ หญิง </w:t>
      </w:r>
      <w:proofErr w:type="gramStart"/>
      <w:r w:rsidRPr="007850F3">
        <w:rPr>
          <w:rFonts w:ascii="TH SarabunIT๙" w:hAnsi="TH SarabunIT๙" w:cs="TH SarabunIT๙"/>
          <w:sz w:val="32"/>
          <w:szCs w:val="32"/>
          <w:cs/>
        </w:rPr>
        <w:t>ขวัญหทัย  วุฒิ</w:t>
      </w:r>
      <w:proofErr w:type="spellStart"/>
      <w:r w:rsidRPr="007850F3">
        <w:rPr>
          <w:rFonts w:ascii="TH SarabunIT๙" w:hAnsi="TH SarabunIT๙" w:cs="TH SarabunIT๙"/>
          <w:sz w:val="32"/>
          <w:szCs w:val="32"/>
          <w:cs/>
        </w:rPr>
        <w:t>บุญญะ</w:t>
      </w:r>
      <w:proofErr w:type="spellEnd"/>
      <w:proofErr w:type="gramEnd"/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C0686">
        <w:rPr>
          <w:rFonts w:ascii="TH SarabunIT๙" w:hAnsi="TH SarabunIT๙" w:cs="TH SarabunIT๙"/>
          <w:sz w:val="32"/>
          <w:szCs w:val="32"/>
          <w:cs/>
        </w:rPr>
        <w:t>คณะทำงาน/ผู้ช่วยผู้ดูแลระบบ</w:t>
      </w:r>
      <w:r w:rsidRPr="00751FE4">
        <w:rPr>
          <w:rFonts w:ascii="TH SarabunIT๙" w:hAnsi="TH SarabunIT๙" w:cs="TH SarabunIT๙"/>
          <w:sz w:val="32"/>
          <w:szCs w:val="32"/>
        </w:rPr>
        <w:tab/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 w:rsidRPr="00751FE4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ผู้บังคับหมู่ตรวจคนเข้าเมืองจังหวัดพัทลุง</w:t>
      </w:r>
    </w:p>
    <w:p w:rsidR="00F45B1B" w:rsidRPr="00751FE4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1.12</w:t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850F3">
        <w:rPr>
          <w:rFonts w:ascii="TH SarabunIT๙" w:hAnsi="TH SarabunIT๙" w:cs="TH SarabunIT๙"/>
          <w:sz w:val="32"/>
          <w:szCs w:val="32"/>
          <w:cs/>
        </w:rPr>
        <w:t xml:space="preserve">ดาบตำรวจ หญิง </w:t>
      </w:r>
      <w:proofErr w:type="spellStart"/>
      <w:proofErr w:type="gramStart"/>
      <w:r w:rsidRPr="007850F3">
        <w:rPr>
          <w:rFonts w:ascii="TH SarabunIT๙" w:hAnsi="TH SarabunIT๙" w:cs="TH SarabunIT๙"/>
          <w:sz w:val="32"/>
          <w:szCs w:val="32"/>
          <w:cs/>
        </w:rPr>
        <w:t>ศรัญญา</w:t>
      </w:r>
      <w:proofErr w:type="spellEnd"/>
      <w:r w:rsidRPr="007850F3">
        <w:rPr>
          <w:rFonts w:ascii="TH SarabunIT๙" w:hAnsi="TH SarabunIT๙" w:cs="TH SarabunIT๙"/>
          <w:sz w:val="32"/>
          <w:szCs w:val="32"/>
          <w:cs/>
        </w:rPr>
        <w:t xml:space="preserve">  จันทร์คง</w:t>
      </w:r>
      <w:proofErr w:type="gramEnd"/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FE4">
        <w:rPr>
          <w:rFonts w:ascii="TH SarabunIT๙" w:hAnsi="TH SarabunIT๙" w:cs="TH SarabunIT๙"/>
          <w:sz w:val="32"/>
          <w:szCs w:val="32"/>
          <w:cs/>
        </w:rPr>
        <w:t>คณะทำงาน</w:t>
      </w:r>
    </w:p>
    <w:p w:rsidR="00F45B1B" w:rsidRPr="00751FE4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51FE4">
        <w:rPr>
          <w:rFonts w:ascii="TH SarabunIT๙" w:hAnsi="TH SarabunIT๙" w:cs="TH SarabunIT๙"/>
          <w:sz w:val="32"/>
          <w:szCs w:val="32"/>
        </w:rPr>
        <w:tab/>
      </w:r>
      <w:r w:rsidRPr="00751FE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51FE4">
        <w:rPr>
          <w:rFonts w:ascii="TH SarabunIT๙" w:hAnsi="TH SarabunIT๙" w:cs="TH SarabunIT๙"/>
          <w:sz w:val="32"/>
          <w:szCs w:val="32"/>
          <w:cs/>
        </w:rPr>
        <w:t>ผู้บังคับหมู่ตรวจคนเข้าเมืองจังหวัดพัทลุง</w:t>
      </w:r>
    </w:p>
    <w:p w:rsidR="00F45B1B" w:rsidRPr="00DB71D8" w:rsidRDefault="00F45B1B" w:rsidP="00F45B1B">
      <w:pPr>
        <w:pStyle w:val="a5"/>
        <w:spacing w:before="24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71D8">
        <w:rPr>
          <w:rFonts w:ascii="TH SarabunIT๙" w:hAnsi="TH SarabunIT๙" w:cs="TH SarabunIT๙"/>
          <w:b/>
          <w:bCs/>
          <w:sz w:val="32"/>
          <w:szCs w:val="32"/>
          <w:cs/>
        </w:rPr>
        <w:t>๒. อำนาจหน้าที่</w:t>
      </w:r>
    </w:p>
    <w:p w:rsidR="00F45B1B" w:rsidRPr="009B3A54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B3A54">
        <w:rPr>
          <w:rFonts w:ascii="TH SarabunIT๙" w:hAnsi="TH SarabunIT๙" w:cs="TH SarabunIT๙"/>
          <w:sz w:val="32"/>
          <w:szCs w:val="32"/>
          <w:cs/>
        </w:rPr>
        <w:t>๒.๑ ดำเนินการวิเคราะห์ความเสี่ยงต่อการรับสินบนตามแนวทางการดำเนินงานการประเมินคุณธรรมและความโปร่งใสในการดำเนินงาน ของหน่วยงานภาครัฐ (</w:t>
      </w:r>
      <w:r w:rsidRPr="009B3A54">
        <w:rPr>
          <w:rFonts w:ascii="TH SarabunIT๙" w:hAnsi="TH SarabunIT๙" w:cs="TH SarabunIT๙"/>
          <w:sz w:val="32"/>
          <w:szCs w:val="32"/>
        </w:rPr>
        <w:t>Integrity &amp; Transparency Assessment : ITA)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B3A54">
        <w:rPr>
          <w:rFonts w:ascii="TH SarabunIT๙" w:hAnsi="TH SarabunIT๙" w:cs="TH SarabunIT๙"/>
          <w:sz w:val="32"/>
          <w:szCs w:val="32"/>
          <w:cs/>
        </w:rPr>
        <w:t>ของ ตรวจคนเข้าเมืองจังหวัด ด่านตรวจคนเข้าเมือง ประจำปีงบประมาณ พ.ศ.๒๕๖๗</w:t>
      </w:r>
    </w:p>
    <w:p w:rsidR="00F45B1B" w:rsidRPr="009B3A54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B3A54">
        <w:rPr>
          <w:rFonts w:ascii="TH SarabunIT๙" w:hAnsi="TH SarabunIT๙" w:cs="TH SarabunIT๙"/>
          <w:sz w:val="32"/>
          <w:szCs w:val="32"/>
          <w:cs/>
        </w:rPr>
        <w:t xml:space="preserve">๒.๒ จัดทำแผนบริหารจัดการความเสี่ยงต่อการรับสินบน ของ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ตรวจคนเข้าเมืองจังหวัดพัทลุง </w:t>
      </w:r>
      <w:r w:rsidRPr="009B3A54">
        <w:rPr>
          <w:rFonts w:ascii="TH SarabunIT๙" w:hAnsi="TH SarabunIT๙" w:cs="TH SarabunIT๙"/>
          <w:sz w:val="32"/>
          <w:szCs w:val="32"/>
          <w:cs/>
        </w:rPr>
        <w:t>ประจำปีงบประมาณ พ.ศ.๒๕๖๗ และกำหนดมาตรการในการควบคุมความเสี่ยงที่เหมาะสมของ</w:t>
      </w:r>
      <w:r>
        <w:rPr>
          <w:rFonts w:ascii="TH SarabunIT๙" w:hAnsi="TH SarabunIT๙" w:cs="TH SarabunIT๙" w:hint="cs"/>
          <w:sz w:val="32"/>
          <w:szCs w:val="32"/>
          <w:cs/>
        </w:rPr>
        <w:t>ตรวจคนเข้าเมืองจังหวัดพัทลุง</w:t>
      </w:r>
      <w:r w:rsidRPr="009B3A54">
        <w:rPr>
          <w:rFonts w:ascii="TH SarabunIT๙" w:hAnsi="TH SarabunIT๙" w:cs="TH SarabunIT๙"/>
          <w:sz w:val="32"/>
          <w:szCs w:val="32"/>
          <w:cs/>
        </w:rPr>
        <w:t xml:space="preserve"> เพื่อให้เกิดประสิทธิภาพและประสิทธิผล ประชาชนเกิดความเชื่อมั่นและศรัทธาต่อการปฏิบัติหน้าที่ของข้าราชการตำรวจ</w:t>
      </w:r>
    </w:p>
    <w:p w:rsidR="00F45B1B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9B3A54">
        <w:rPr>
          <w:rFonts w:ascii="TH SarabunIT๙" w:hAnsi="TH SarabunIT๙" w:cs="TH SarabunIT๙"/>
          <w:sz w:val="32"/>
          <w:szCs w:val="32"/>
          <w:cs/>
        </w:rPr>
        <w:t>๒.3 ผู้บังคับบัญชามีการตรวจสอบติดตามการปฏิบัติงานของผู้ใต้บังคับบัญชาตามแผนบริหารความเสี่ยงต่อการรับสินบนที่กำหนด และมอบหมายให้ฝ่ายเลขานุการรวบรวมผลการปฏิบัติพร้อมภาพถ่ายรายง</w:t>
      </w:r>
      <w:r>
        <w:rPr>
          <w:rFonts w:ascii="TH SarabunIT๙" w:hAnsi="TH SarabunIT๙" w:cs="TH SarabunIT๙"/>
          <w:sz w:val="32"/>
          <w:szCs w:val="32"/>
          <w:cs/>
        </w:rPr>
        <w:t>านให้ผู้กำกับกา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รตรวจคนเข้าเมืองจังหวัดพัทลุง </w:t>
      </w:r>
      <w:r w:rsidRPr="009B3A54">
        <w:rPr>
          <w:rFonts w:ascii="TH SarabunIT๙" w:hAnsi="TH SarabunIT๙" w:cs="TH SarabunIT๙"/>
          <w:sz w:val="32"/>
          <w:szCs w:val="32"/>
          <w:cs/>
        </w:rPr>
        <w:t>ทราบภายในกำหนด</w:t>
      </w:r>
    </w:p>
    <w:p w:rsidR="00F45B1B" w:rsidRPr="005645F2" w:rsidRDefault="00F45B1B" w:rsidP="00F45B1B">
      <w:pPr>
        <w:pStyle w:val="a5"/>
        <w:ind w:firstLine="720"/>
        <w:jc w:val="thaiDistribute"/>
        <w:rPr>
          <w:rFonts w:ascii="TH SarabunIT๙" w:hAnsi="TH SarabunIT๙" w:cs="TH SarabunIT๙"/>
          <w:sz w:val="24"/>
          <w:szCs w:val="24"/>
        </w:rPr>
      </w:pPr>
    </w:p>
    <w:p w:rsidR="00F45B1B" w:rsidRDefault="00F45B1B" w:rsidP="00F45B1B">
      <w:pPr>
        <w:pStyle w:val="a5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B3A54">
        <w:rPr>
          <w:rFonts w:ascii="TH SarabunIT๙" w:hAnsi="TH SarabunIT๙" w:cs="TH SarabunIT๙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B3A54">
        <w:rPr>
          <w:rFonts w:ascii="TH SarabunIT๙" w:hAnsi="TH SarabunIT๙" w:cs="TH SarabunIT๙"/>
          <w:sz w:val="32"/>
          <w:szCs w:val="32"/>
          <w:cs/>
        </w:rPr>
        <w:t>ตั้งแต่บัดนี้เป็นต้นไป</w:t>
      </w:r>
    </w:p>
    <w:p w:rsidR="00F45B1B" w:rsidRPr="00157AFD" w:rsidRDefault="00F45B1B" w:rsidP="00F45B1B">
      <w:pPr>
        <w:pStyle w:val="a5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5B1B" w:rsidRPr="003F1F94" w:rsidRDefault="00F45B1B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สั่ง  </w:t>
      </w:r>
      <w:r w:rsidRPr="003F1F94">
        <w:rPr>
          <w:rFonts w:ascii="TH SarabunIT๙" w:hAnsi="TH SarabunIT๙" w:cs="TH SarabunIT๙"/>
          <w:sz w:val="32"/>
          <w:szCs w:val="32"/>
          <w:cs/>
        </w:rPr>
        <w:t xml:space="preserve">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20 มกราคม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F45B1B" w:rsidRDefault="00F45B1B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45B1B" w:rsidRPr="003F1F94" w:rsidRDefault="00F45B1B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3EB5B15E" wp14:editId="5B623C16">
            <wp:simplePos x="0" y="0"/>
            <wp:positionH relativeFrom="column">
              <wp:posOffset>3623945</wp:posOffset>
            </wp:positionH>
            <wp:positionV relativeFrom="paragraph">
              <wp:posOffset>16510</wp:posOffset>
            </wp:positionV>
            <wp:extent cx="818515" cy="448310"/>
            <wp:effectExtent l="0" t="0" r="635" b="8890"/>
            <wp:wrapThrough wrapText="bothSides">
              <wp:wrapPolygon edited="0">
                <wp:start x="0" y="0"/>
                <wp:lineTo x="0" y="21110"/>
                <wp:lineTo x="21114" y="21110"/>
                <wp:lineTo x="21114" y="0"/>
                <wp:lineTo x="0" y="0"/>
              </wp:wrapPolygon>
            </wp:wrapThrough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48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5B1B" w:rsidRPr="003F1F94" w:rsidRDefault="00F45B1B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ว่าที่ </w:t>
      </w:r>
      <w:r>
        <w:rPr>
          <w:rFonts w:ascii="TH SarabunIT๙" w:hAnsi="TH SarabunIT๙" w:cs="TH SarabunIT๙"/>
          <w:sz w:val="32"/>
          <w:szCs w:val="32"/>
          <w:cs/>
        </w:rPr>
        <w:t>พันตำรวจ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ตรี</w:t>
      </w:r>
    </w:p>
    <w:p w:rsidR="00F45B1B" w:rsidRPr="003F1F94" w:rsidRDefault="00F45B1B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F1F94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F9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362A0B">
        <w:rPr>
          <w:rFonts w:ascii="TH SarabunIT๙" w:hAnsi="TH SarabunIT๙" w:cs="TH SarabunIT๙"/>
          <w:sz w:val="32"/>
          <w:szCs w:val="32"/>
          <w:cs/>
        </w:rPr>
        <w:t>ชยุตม์</w:t>
      </w:r>
      <w:proofErr w:type="spellEnd"/>
      <w:r w:rsidRPr="00362A0B">
        <w:rPr>
          <w:rFonts w:ascii="TH SarabunIT๙" w:hAnsi="TH SarabunIT๙" w:cs="TH SarabunIT๙"/>
          <w:sz w:val="32"/>
          <w:szCs w:val="32"/>
          <w:cs/>
        </w:rPr>
        <w:t xml:space="preserve">พงศ์  </w:t>
      </w:r>
      <w:proofErr w:type="spellStart"/>
      <w:r w:rsidRPr="00362A0B">
        <w:rPr>
          <w:rFonts w:ascii="TH SarabunIT๙" w:hAnsi="TH SarabunIT๙" w:cs="TH SarabunIT๙"/>
          <w:sz w:val="32"/>
          <w:szCs w:val="32"/>
          <w:cs/>
        </w:rPr>
        <w:t>โชติธี</w:t>
      </w:r>
      <w:proofErr w:type="spellEnd"/>
      <w:r w:rsidRPr="00362A0B">
        <w:rPr>
          <w:rFonts w:ascii="TH SarabunIT๙" w:hAnsi="TH SarabunIT๙" w:cs="TH SarabunIT๙"/>
          <w:sz w:val="32"/>
          <w:szCs w:val="32"/>
          <w:cs/>
        </w:rPr>
        <w:t>ระวัฒนา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1F94">
        <w:rPr>
          <w:rFonts w:ascii="TH SarabunIT๙" w:hAnsi="TH SarabunIT๙" w:cs="TH SarabunIT๙"/>
          <w:sz w:val="32"/>
          <w:szCs w:val="32"/>
          <w:cs/>
        </w:rPr>
        <w:t>)</w:t>
      </w:r>
    </w:p>
    <w:p w:rsidR="00F45B1B" w:rsidRDefault="00F45B1B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</w:r>
      <w:r w:rsidRPr="003F1F94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สารวัตร</w:t>
      </w:r>
      <w:r w:rsidRPr="003F1F94">
        <w:rPr>
          <w:rFonts w:ascii="TH SarabunIT๙" w:hAnsi="TH SarabunIT๙" w:cs="TH SarabunIT๙"/>
          <w:sz w:val="32"/>
          <w:szCs w:val="32"/>
          <w:cs/>
        </w:rPr>
        <w:t>ตรวจคนเข้าเมืองจังหวัด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71694" w:rsidRPr="008D05B5" w:rsidRDefault="00171694" w:rsidP="00F45B1B">
      <w:pPr>
        <w:pStyle w:val="a5"/>
        <w:ind w:right="-33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71694" w:rsidRPr="008D05B5" w:rsidSect="00051557">
      <w:pgSz w:w="11906" w:h="16838"/>
      <w:pgMar w:top="22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A51F9"/>
    <w:multiLevelType w:val="multilevel"/>
    <w:tmpl w:val="0400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6C4A67"/>
    <w:multiLevelType w:val="hybridMultilevel"/>
    <w:tmpl w:val="93022F52"/>
    <w:lvl w:ilvl="0" w:tplc="E794B6C4">
      <w:start w:val="1"/>
      <w:numFmt w:val="thaiNumbers"/>
      <w:lvlText w:val="%1."/>
      <w:lvlJc w:val="left"/>
      <w:pPr>
        <w:ind w:left="1065" w:hanging="360"/>
      </w:pPr>
      <w:rPr>
        <w:rFonts w:ascii="TH SarabunIT๙" w:eastAsiaTheme="minorHAnsi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DB90749"/>
    <w:multiLevelType w:val="hybridMultilevel"/>
    <w:tmpl w:val="7452D740"/>
    <w:lvl w:ilvl="0" w:tplc="23F831EC">
      <w:start w:val="8"/>
      <w:numFmt w:val="bullet"/>
      <w:lvlText w:val="-"/>
      <w:lvlJc w:val="left"/>
      <w:pPr>
        <w:ind w:left="6120" w:hanging="360"/>
      </w:pPr>
      <w:rPr>
        <w:rFonts w:ascii="TH SarabunIT๙" w:eastAsia="Arial" w:hAnsi="TH SarabunIT๙" w:cs="TH SarabunIT๙" w:hint="default"/>
      </w:rPr>
    </w:lvl>
    <w:lvl w:ilvl="1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A3"/>
    <w:rsid w:val="00051557"/>
    <w:rsid w:val="00070C8C"/>
    <w:rsid w:val="000825AF"/>
    <w:rsid w:val="000F5DC4"/>
    <w:rsid w:val="00142702"/>
    <w:rsid w:val="00171694"/>
    <w:rsid w:val="001848F9"/>
    <w:rsid w:val="001B1B89"/>
    <w:rsid w:val="0025326E"/>
    <w:rsid w:val="0028319C"/>
    <w:rsid w:val="003E43F9"/>
    <w:rsid w:val="003F3CB3"/>
    <w:rsid w:val="00415F04"/>
    <w:rsid w:val="004C4DA3"/>
    <w:rsid w:val="004E1095"/>
    <w:rsid w:val="004E4C4D"/>
    <w:rsid w:val="005467DC"/>
    <w:rsid w:val="00582F45"/>
    <w:rsid w:val="00586A60"/>
    <w:rsid w:val="005A6344"/>
    <w:rsid w:val="006020B6"/>
    <w:rsid w:val="00664070"/>
    <w:rsid w:val="006A4C8C"/>
    <w:rsid w:val="006B78B1"/>
    <w:rsid w:val="006F730C"/>
    <w:rsid w:val="00702159"/>
    <w:rsid w:val="008519D6"/>
    <w:rsid w:val="00880C04"/>
    <w:rsid w:val="008D05B5"/>
    <w:rsid w:val="00911601"/>
    <w:rsid w:val="0094766E"/>
    <w:rsid w:val="00A34080"/>
    <w:rsid w:val="00B825D2"/>
    <w:rsid w:val="00C36D30"/>
    <w:rsid w:val="00C45993"/>
    <w:rsid w:val="00C71334"/>
    <w:rsid w:val="00C71B22"/>
    <w:rsid w:val="00D43BDF"/>
    <w:rsid w:val="00D76272"/>
    <w:rsid w:val="00D8223E"/>
    <w:rsid w:val="00D91B22"/>
    <w:rsid w:val="00E24DBE"/>
    <w:rsid w:val="00F22AAF"/>
    <w:rsid w:val="00F45B1B"/>
    <w:rsid w:val="00F7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702159"/>
    <w:pPr>
      <w:keepNext/>
      <w:keepLines/>
      <w:spacing w:before="480" w:after="120"/>
      <w:outlineLvl w:val="0"/>
    </w:pPr>
    <w:rPr>
      <w:rFonts w:ascii="Arial" w:eastAsia="Arial" w:hAnsi="Arial" w:cs="Arial"/>
      <w:b/>
      <w:sz w:val="48"/>
      <w:szCs w:val="48"/>
    </w:rPr>
  </w:style>
  <w:style w:type="paragraph" w:styleId="2">
    <w:name w:val="heading 2"/>
    <w:basedOn w:val="a"/>
    <w:next w:val="a"/>
    <w:link w:val="20"/>
    <w:rsid w:val="00702159"/>
    <w:pPr>
      <w:keepNext/>
      <w:keepLines/>
      <w:spacing w:before="360" w:after="80"/>
      <w:outlineLvl w:val="1"/>
    </w:pPr>
    <w:rPr>
      <w:rFonts w:ascii="Arial" w:eastAsia="Arial" w:hAnsi="Arial" w:cs="Arial"/>
      <w:b/>
      <w:sz w:val="36"/>
      <w:szCs w:val="36"/>
    </w:rPr>
  </w:style>
  <w:style w:type="paragraph" w:styleId="3">
    <w:name w:val="heading 3"/>
    <w:basedOn w:val="a"/>
    <w:next w:val="a"/>
    <w:link w:val="30"/>
    <w:rsid w:val="00702159"/>
    <w:pPr>
      <w:keepNext/>
      <w:keepLines/>
      <w:spacing w:before="280" w:after="80"/>
      <w:outlineLvl w:val="2"/>
    </w:pPr>
    <w:rPr>
      <w:rFonts w:ascii="Arial" w:eastAsia="Arial" w:hAnsi="Arial" w:cs="Arial"/>
      <w:b/>
      <w:sz w:val="28"/>
    </w:rPr>
  </w:style>
  <w:style w:type="paragraph" w:styleId="4">
    <w:name w:val="heading 4"/>
    <w:basedOn w:val="a"/>
    <w:next w:val="a"/>
    <w:link w:val="40"/>
    <w:rsid w:val="00702159"/>
    <w:pPr>
      <w:keepNext/>
      <w:keepLines/>
      <w:spacing w:before="240" w:after="40"/>
      <w:outlineLvl w:val="3"/>
    </w:pPr>
    <w:rPr>
      <w:rFonts w:ascii="Arial" w:eastAsia="Arial" w:hAnsi="Arial" w:cs="Arial"/>
      <w:b/>
      <w:sz w:val="24"/>
      <w:szCs w:val="24"/>
    </w:rPr>
  </w:style>
  <w:style w:type="paragraph" w:styleId="5">
    <w:name w:val="heading 5"/>
    <w:basedOn w:val="a"/>
    <w:next w:val="a"/>
    <w:link w:val="50"/>
    <w:rsid w:val="00702159"/>
    <w:pPr>
      <w:keepNext/>
      <w:keepLines/>
      <w:spacing w:before="220" w:after="40"/>
      <w:outlineLvl w:val="4"/>
    </w:pPr>
    <w:rPr>
      <w:rFonts w:ascii="Arial" w:eastAsia="Arial" w:hAnsi="Arial" w:cs="Arial"/>
      <w:b/>
      <w:szCs w:val="22"/>
    </w:rPr>
  </w:style>
  <w:style w:type="paragraph" w:styleId="6">
    <w:name w:val="heading 6"/>
    <w:basedOn w:val="a"/>
    <w:next w:val="a"/>
    <w:link w:val="60"/>
    <w:rsid w:val="00702159"/>
    <w:pPr>
      <w:keepNext/>
      <w:keepLines/>
      <w:spacing w:before="200" w:after="40"/>
      <w:outlineLvl w:val="5"/>
    </w:pPr>
    <w:rPr>
      <w:rFonts w:ascii="Arial" w:eastAsia="Arial" w:hAnsi="Arial" w:cs="Arial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702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D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C4DA3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020B6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702159"/>
    <w:rPr>
      <w:rFonts w:ascii="Arial" w:eastAsia="Arial" w:hAnsi="Arial" w:cs="Arial"/>
      <w:b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702159"/>
    <w:rPr>
      <w:rFonts w:ascii="Arial" w:eastAsia="Arial" w:hAnsi="Arial" w:cs="Arial"/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702159"/>
    <w:rPr>
      <w:rFonts w:ascii="Arial" w:eastAsia="Arial" w:hAnsi="Arial" w:cs="Arial"/>
      <w:b/>
      <w:sz w:val="28"/>
    </w:rPr>
  </w:style>
  <w:style w:type="character" w:customStyle="1" w:styleId="40">
    <w:name w:val="หัวเรื่อง 4 อักขระ"/>
    <w:basedOn w:val="a0"/>
    <w:link w:val="4"/>
    <w:rsid w:val="00702159"/>
    <w:rPr>
      <w:rFonts w:ascii="Arial" w:eastAsia="Arial" w:hAnsi="Arial" w:cs="Arial"/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702159"/>
    <w:rPr>
      <w:rFonts w:ascii="Arial" w:eastAsia="Arial" w:hAnsi="Arial" w:cs="Arial"/>
      <w:b/>
      <w:szCs w:val="22"/>
    </w:rPr>
  </w:style>
  <w:style w:type="character" w:customStyle="1" w:styleId="60">
    <w:name w:val="หัวเรื่อง 6 อักขระ"/>
    <w:basedOn w:val="a0"/>
    <w:link w:val="6"/>
    <w:rsid w:val="00702159"/>
    <w:rPr>
      <w:rFonts w:ascii="Arial" w:eastAsia="Arial" w:hAnsi="Arial" w:cs="Arial"/>
      <w:b/>
      <w:sz w:val="20"/>
      <w:szCs w:val="20"/>
    </w:rPr>
  </w:style>
  <w:style w:type="character" w:customStyle="1" w:styleId="70">
    <w:name w:val="หัวเรื่อง 7 อักขระ"/>
    <w:basedOn w:val="a0"/>
    <w:link w:val="7"/>
    <w:uiPriority w:val="9"/>
    <w:rsid w:val="00702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Normal1">
    <w:name w:val="Table Normal1"/>
    <w:rsid w:val="00702159"/>
    <w:pPr>
      <w:spacing w:after="0"/>
    </w:pPr>
    <w:rPr>
      <w:rFonts w:ascii="Arial" w:eastAsia="Arial" w:hAnsi="Arial" w:cs="Arial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702159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a7">
    <w:name w:val="ชื่อเรื่อง อักขระ"/>
    <w:basedOn w:val="a0"/>
    <w:link w:val="a6"/>
    <w:rsid w:val="00702159"/>
    <w:rPr>
      <w:rFonts w:ascii="Arial" w:eastAsia="Arial" w:hAnsi="Arial" w:cs="Arial"/>
      <w:b/>
      <w:sz w:val="72"/>
      <w:szCs w:val="72"/>
    </w:rPr>
  </w:style>
  <w:style w:type="paragraph" w:styleId="a8">
    <w:name w:val="Subtitle"/>
    <w:basedOn w:val="a"/>
    <w:next w:val="a"/>
    <w:link w:val="a9"/>
    <w:rsid w:val="007021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ชื่อเรื่องรอง อักขระ"/>
    <w:basedOn w:val="a0"/>
    <w:link w:val="a8"/>
    <w:rsid w:val="00702159"/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  <w:link w:val="ab"/>
    <w:uiPriority w:val="99"/>
    <w:unhideWhenUsed/>
    <w:rsid w:val="00702159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Cordia New"/>
    </w:rPr>
  </w:style>
  <w:style w:type="character" w:customStyle="1" w:styleId="ab">
    <w:name w:val="หัวกระดาษ อักขระ"/>
    <w:basedOn w:val="a0"/>
    <w:link w:val="aa"/>
    <w:uiPriority w:val="99"/>
    <w:rsid w:val="00702159"/>
    <w:rPr>
      <w:rFonts w:ascii="Arial" w:eastAsia="Arial" w:hAnsi="Arial" w:cs="Cordia New"/>
    </w:rPr>
  </w:style>
  <w:style w:type="paragraph" w:styleId="ac">
    <w:name w:val="footer"/>
    <w:basedOn w:val="a"/>
    <w:link w:val="ad"/>
    <w:uiPriority w:val="99"/>
    <w:unhideWhenUsed/>
    <w:rsid w:val="00702159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Cordia New"/>
    </w:rPr>
  </w:style>
  <w:style w:type="character" w:customStyle="1" w:styleId="ad">
    <w:name w:val="ท้ายกระดาษ อักขระ"/>
    <w:basedOn w:val="a0"/>
    <w:link w:val="ac"/>
    <w:uiPriority w:val="99"/>
    <w:rsid w:val="00702159"/>
    <w:rPr>
      <w:rFonts w:ascii="Arial" w:eastAsia="Arial" w:hAnsi="Arial" w:cs="Cordia New"/>
    </w:rPr>
  </w:style>
  <w:style w:type="table" w:styleId="ae">
    <w:name w:val="Table Grid"/>
    <w:basedOn w:val="a1"/>
    <w:uiPriority w:val="59"/>
    <w:rsid w:val="00702159"/>
    <w:pPr>
      <w:spacing w:after="0" w:line="240" w:lineRule="auto"/>
    </w:pPr>
    <w:rPr>
      <w:rFonts w:ascii="Arial" w:eastAsia="Arial" w:hAnsi="Arial" w:cs="Arial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t0xe">
    <w:name w:val="trt0xe"/>
    <w:basedOn w:val="a"/>
    <w:rsid w:val="007021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">
    <w:name w:val="List Paragraph"/>
    <w:basedOn w:val="a"/>
    <w:uiPriority w:val="34"/>
    <w:qFormat/>
    <w:rsid w:val="00702159"/>
    <w:pPr>
      <w:spacing w:after="0"/>
      <w:ind w:left="720"/>
      <w:contextualSpacing/>
    </w:pPr>
    <w:rPr>
      <w:rFonts w:ascii="Arial" w:eastAsia="Arial" w:hAnsi="Arial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702159"/>
    <w:pPr>
      <w:keepNext/>
      <w:keepLines/>
      <w:spacing w:before="480" w:after="120"/>
      <w:outlineLvl w:val="0"/>
    </w:pPr>
    <w:rPr>
      <w:rFonts w:ascii="Arial" w:eastAsia="Arial" w:hAnsi="Arial" w:cs="Arial"/>
      <w:b/>
      <w:sz w:val="48"/>
      <w:szCs w:val="48"/>
    </w:rPr>
  </w:style>
  <w:style w:type="paragraph" w:styleId="2">
    <w:name w:val="heading 2"/>
    <w:basedOn w:val="a"/>
    <w:next w:val="a"/>
    <w:link w:val="20"/>
    <w:rsid w:val="00702159"/>
    <w:pPr>
      <w:keepNext/>
      <w:keepLines/>
      <w:spacing w:before="360" w:after="80"/>
      <w:outlineLvl w:val="1"/>
    </w:pPr>
    <w:rPr>
      <w:rFonts w:ascii="Arial" w:eastAsia="Arial" w:hAnsi="Arial" w:cs="Arial"/>
      <w:b/>
      <w:sz w:val="36"/>
      <w:szCs w:val="36"/>
    </w:rPr>
  </w:style>
  <w:style w:type="paragraph" w:styleId="3">
    <w:name w:val="heading 3"/>
    <w:basedOn w:val="a"/>
    <w:next w:val="a"/>
    <w:link w:val="30"/>
    <w:rsid w:val="00702159"/>
    <w:pPr>
      <w:keepNext/>
      <w:keepLines/>
      <w:spacing w:before="280" w:after="80"/>
      <w:outlineLvl w:val="2"/>
    </w:pPr>
    <w:rPr>
      <w:rFonts w:ascii="Arial" w:eastAsia="Arial" w:hAnsi="Arial" w:cs="Arial"/>
      <w:b/>
      <w:sz w:val="28"/>
    </w:rPr>
  </w:style>
  <w:style w:type="paragraph" w:styleId="4">
    <w:name w:val="heading 4"/>
    <w:basedOn w:val="a"/>
    <w:next w:val="a"/>
    <w:link w:val="40"/>
    <w:rsid w:val="00702159"/>
    <w:pPr>
      <w:keepNext/>
      <w:keepLines/>
      <w:spacing w:before="240" w:after="40"/>
      <w:outlineLvl w:val="3"/>
    </w:pPr>
    <w:rPr>
      <w:rFonts w:ascii="Arial" w:eastAsia="Arial" w:hAnsi="Arial" w:cs="Arial"/>
      <w:b/>
      <w:sz w:val="24"/>
      <w:szCs w:val="24"/>
    </w:rPr>
  </w:style>
  <w:style w:type="paragraph" w:styleId="5">
    <w:name w:val="heading 5"/>
    <w:basedOn w:val="a"/>
    <w:next w:val="a"/>
    <w:link w:val="50"/>
    <w:rsid w:val="00702159"/>
    <w:pPr>
      <w:keepNext/>
      <w:keepLines/>
      <w:spacing w:before="220" w:after="40"/>
      <w:outlineLvl w:val="4"/>
    </w:pPr>
    <w:rPr>
      <w:rFonts w:ascii="Arial" w:eastAsia="Arial" w:hAnsi="Arial" w:cs="Arial"/>
      <w:b/>
      <w:szCs w:val="22"/>
    </w:rPr>
  </w:style>
  <w:style w:type="paragraph" w:styleId="6">
    <w:name w:val="heading 6"/>
    <w:basedOn w:val="a"/>
    <w:next w:val="a"/>
    <w:link w:val="60"/>
    <w:rsid w:val="00702159"/>
    <w:pPr>
      <w:keepNext/>
      <w:keepLines/>
      <w:spacing w:before="200" w:after="40"/>
      <w:outlineLvl w:val="5"/>
    </w:pPr>
    <w:rPr>
      <w:rFonts w:ascii="Arial" w:eastAsia="Arial" w:hAnsi="Arial" w:cs="Arial"/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702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DA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C4DA3"/>
    <w:rPr>
      <w:rFonts w:ascii="Tahoma" w:hAnsi="Tahoma" w:cs="Angsana New"/>
      <w:sz w:val="16"/>
      <w:szCs w:val="20"/>
    </w:rPr>
  </w:style>
  <w:style w:type="paragraph" w:styleId="a5">
    <w:name w:val="No Spacing"/>
    <w:uiPriority w:val="1"/>
    <w:qFormat/>
    <w:rsid w:val="006020B6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rsid w:val="00702159"/>
    <w:rPr>
      <w:rFonts w:ascii="Arial" w:eastAsia="Arial" w:hAnsi="Arial" w:cs="Arial"/>
      <w:b/>
      <w:sz w:val="48"/>
      <w:szCs w:val="48"/>
    </w:rPr>
  </w:style>
  <w:style w:type="character" w:customStyle="1" w:styleId="20">
    <w:name w:val="หัวเรื่อง 2 อักขระ"/>
    <w:basedOn w:val="a0"/>
    <w:link w:val="2"/>
    <w:rsid w:val="00702159"/>
    <w:rPr>
      <w:rFonts w:ascii="Arial" w:eastAsia="Arial" w:hAnsi="Arial" w:cs="Arial"/>
      <w:b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702159"/>
    <w:rPr>
      <w:rFonts w:ascii="Arial" w:eastAsia="Arial" w:hAnsi="Arial" w:cs="Arial"/>
      <w:b/>
      <w:sz w:val="28"/>
    </w:rPr>
  </w:style>
  <w:style w:type="character" w:customStyle="1" w:styleId="40">
    <w:name w:val="หัวเรื่อง 4 อักขระ"/>
    <w:basedOn w:val="a0"/>
    <w:link w:val="4"/>
    <w:rsid w:val="00702159"/>
    <w:rPr>
      <w:rFonts w:ascii="Arial" w:eastAsia="Arial" w:hAnsi="Arial" w:cs="Arial"/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702159"/>
    <w:rPr>
      <w:rFonts w:ascii="Arial" w:eastAsia="Arial" w:hAnsi="Arial" w:cs="Arial"/>
      <w:b/>
      <w:szCs w:val="22"/>
    </w:rPr>
  </w:style>
  <w:style w:type="character" w:customStyle="1" w:styleId="60">
    <w:name w:val="หัวเรื่อง 6 อักขระ"/>
    <w:basedOn w:val="a0"/>
    <w:link w:val="6"/>
    <w:rsid w:val="00702159"/>
    <w:rPr>
      <w:rFonts w:ascii="Arial" w:eastAsia="Arial" w:hAnsi="Arial" w:cs="Arial"/>
      <w:b/>
      <w:sz w:val="20"/>
      <w:szCs w:val="20"/>
    </w:rPr>
  </w:style>
  <w:style w:type="character" w:customStyle="1" w:styleId="70">
    <w:name w:val="หัวเรื่อง 7 อักขระ"/>
    <w:basedOn w:val="a0"/>
    <w:link w:val="7"/>
    <w:uiPriority w:val="9"/>
    <w:rsid w:val="00702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eNormal1">
    <w:name w:val="Table Normal1"/>
    <w:rsid w:val="00702159"/>
    <w:pPr>
      <w:spacing w:after="0"/>
    </w:pPr>
    <w:rPr>
      <w:rFonts w:ascii="Arial" w:eastAsia="Arial" w:hAnsi="Arial" w:cs="Arial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7"/>
    <w:rsid w:val="00702159"/>
    <w:pPr>
      <w:keepNext/>
      <w:keepLines/>
      <w:spacing w:before="480" w:after="120"/>
    </w:pPr>
    <w:rPr>
      <w:rFonts w:ascii="Arial" w:eastAsia="Arial" w:hAnsi="Arial" w:cs="Arial"/>
      <w:b/>
      <w:sz w:val="72"/>
      <w:szCs w:val="72"/>
    </w:rPr>
  </w:style>
  <w:style w:type="character" w:customStyle="1" w:styleId="a7">
    <w:name w:val="ชื่อเรื่อง อักขระ"/>
    <w:basedOn w:val="a0"/>
    <w:link w:val="a6"/>
    <w:rsid w:val="00702159"/>
    <w:rPr>
      <w:rFonts w:ascii="Arial" w:eastAsia="Arial" w:hAnsi="Arial" w:cs="Arial"/>
      <w:b/>
      <w:sz w:val="72"/>
      <w:szCs w:val="72"/>
    </w:rPr>
  </w:style>
  <w:style w:type="paragraph" w:styleId="a8">
    <w:name w:val="Subtitle"/>
    <w:basedOn w:val="a"/>
    <w:next w:val="a"/>
    <w:link w:val="a9"/>
    <w:rsid w:val="007021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9">
    <w:name w:val="ชื่อเรื่องรอง อักขระ"/>
    <w:basedOn w:val="a0"/>
    <w:link w:val="a8"/>
    <w:rsid w:val="00702159"/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header"/>
    <w:basedOn w:val="a"/>
    <w:link w:val="ab"/>
    <w:uiPriority w:val="99"/>
    <w:unhideWhenUsed/>
    <w:rsid w:val="00702159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Cordia New"/>
    </w:rPr>
  </w:style>
  <w:style w:type="character" w:customStyle="1" w:styleId="ab">
    <w:name w:val="หัวกระดาษ อักขระ"/>
    <w:basedOn w:val="a0"/>
    <w:link w:val="aa"/>
    <w:uiPriority w:val="99"/>
    <w:rsid w:val="00702159"/>
    <w:rPr>
      <w:rFonts w:ascii="Arial" w:eastAsia="Arial" w:hAnsi="Arial" w:cs="Cordia New"/>
    </w:rPr>
  </w:style>
  <w:style w:type="paragraph" w:styleId="ac">
    <w:name w:val="footer"/>
    <w:basedOn w:val="a"/>
    <w:link w:val="ad"/>
    <w:uiPriority w:val="99"/>
    <w:unhideWhenUsed/>
    <w:rsid w:val="00702159"/>
    <w:pPr>
      <w:tabs>
        <w:tab w:val="center" w:pos="4513"/>
        <w:tab w:val="right" w:pos="9026"/>
      </w:tabs>
      <w:spacing w:after="0" w:line="240" w:lineRule="auto"/>
    </w:pPr>
    <w:rPr>
      <w:rFonts w:ascii="Arial" w:eastAsia="Arial" w:hAnsi="Arial" w:cs="Cordia New"/>
    </w:rPr>
  </w:style>
  <w:style w:type="character" w:customStyle="1" w:styleId="ad">
    <w:name w:val="ท้ายกระดาษ อักขระ"/>
    <w:basedOn w:val="a0"/>
    <w:link w:val="ac"/>
    <w:uiPriority w:val="99"/>
    <w:rsid w:val="00702159"/>
    <w:rPr>
      <w:rFonts w:ascii="Arial" w:eastAsia="Arial" w:hAnsi="Arial" w:cs="Cordia New"/>
    </w:rPr>
  </w:style>
  <w:style w:type="table" w:styleId="ae">
    <w:name w:val="Table Grid"/>
    <w:basedOn w:val="a1"/>
    <w:uiPriority w:val="59"/>
    <w:rsid w:val="00702159"/>
    <w:pPr>
      <w:spacing w:after="0" w:line="240" w:lineRule="auto"/>
    </w:pPr>
    <w:rPr>
      <w:rFonts w:ascii="Arial" w:eastAsia="Arial" w:hAnsi="Arial" w:cs="Arial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t0xe">
    <w:name w:val="trt0xe"/>
    <w:basedOn w:val="a"/>
    <w:rsid w:val="007021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">
    <w:name w:val="List Paragraph"/>
    <w:basedOn w:val="a"/>
    <w:uiPriority w:val="34"/>
    <w:qFormat/>
    <w:rsid w:val="00702159"/>
    <w:pPr>
      <w:spacing w:after="0"/>
      <w:ind w:left="720"/>
      <w:contextualSpacing/>
    </w:pPr>
    <w:rPr>
      <w:rFonts w:ascii="Arial" w:eastAsia="Arial" w:hAnsi="Arial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3420</Words>
  <Characters>19500</Characters>
  <Application>Microsoft Office Word</Application>
  <DocSecurity>0</DocSecurity>
  <Lines>162</Lines>
  <Paragraphs>45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84</cp:revision>
  <cp:lastPrinted>2024-06-21T04:36:00Z</cp:lastPrinted>
  <dcterms:created xsi:type="dcterms:W3CDTF">2024-06-19T07:56:00Z</dcterms:created>
  <dcterms:modified xsi:type="dcterms:W3CDTF">2024-06-21T04:36:00Z</dcterms:modified>
</cp:coreProperties>
</file>